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F2" w:rsidRPr="00C73B4D" w:rsidRDefault="009414F2" w:rsidP="00C0771B">
      <w:pPr>
        <w:pStyle w:val="Sinespaciado"/>
        <w:jc w:val="both"/>
        <w:rPr>
          <w:sz w:val="20"/>
          <w:szCs w:val="20"/>
        </w:rPr>
      </w:pPr>
    </w:p>
    <w:p w:rsidR="009414F2" w:rsidRDefault="009414F2" w:rsidP="00C0771B">
      <w:pPr>
        <w:pStyle w:val="Sinespaciado"/>
        <w:jc w:val="both"/>
        <w:rPr>
          <w:sz w:val="20"/>
          <w:szCs w:val="20"/>
        </w:rPr>
      </w:pPr>
    </w:p>
    <w:p w:rsidR="00334CD3" w:rsidRPr="00C73B4D" w:rsidRDefault="00334CD3" w:rsidP="00C0771B">
      <w:pPr>
        <w:pStyle w:val="Sinespaciado"/>
        <w:jc w:val="both"/>
        <w:rPr>
          <w:sz w:val="20"/>
          <w:szCs w:val="20"/>
        </w:rPr>
      </w:pPr>
    </w:p>
    <w:p w:rsidR="006831EE" w:rsidRPr="00C73B4D" w:rsidRDefault="006831EE" w:rsidP="00C0771B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C0771B">
      <w:pPr>
        <w:pStyle w:val="Sinespaciado"/>
        <w:jc w:val="both"/>
        <w:rPr>
          <w:sz w:val="20"/>
          <w:szCs w:val="20"/>
        </w:rPr>
      </w:pPr>
    </w:p>
    <w:p w:rsidR="008A2596" w:rsidRDefault="00CB5656" w:rsidP="00C73B4D">
      <w:pPr>
        <w:pStyle w:val="Sinespaciado"/>
        <w:spacing w:line="480" w:lineRule="auto"/>
        <w:jc w:val="both"/>
        <w:rPr>
          <w:sz w:val="20"/>
          <w:szCs w:val="20"/>
        </w:rPr>
      </w:pPr>
      <w:r w:rsidRPr="00C73B4D">
        <w:rPr>
          <w:sz w:val="20"/>
          <w:szCs w:val="20"/>
        </w:rPr>
        <w:t>_____________________________________________________</w:t>
      </w:r>
      <w:r w:rsidR="00C73B4D" w:rsidRPr="00C73B4D">
        <w:rPr>
          <w:sz w:val="20"/>
          <w:szCs w:val="20"/>
        </w:rPr>
        <w:t>________________________</w:t>
      </w:r>
      <w:r w:rsidR="008A2596">
        <w:rPr>
          <w:sz w:val="20"/>
          <w:szCs w:val="20"/>
        </w:rPr>
        <w:t>_______,</w:t>
      </w:r>
    </w:p>
    <w:p w:rsidR="00C812E8" w:rsidRPr="00C73B4D" w:rsidRDefault="007231C2" w:rsidP="00C73B4D">
      <w:pPr>
        <w:pStyle w:val="Sinespaciad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</w:t>
      </w:r>
      <w:r w:rsidR="009414F2" w:rsidRPr="00C73B4D">
        <w:rPr>
          <w:sz w:val="20"/>
          <w:szCs w:val="20"/>
        </w:rPr>
        <w:t xml:space="preserve"> DNI</w:t>
      </w:r>
      <w:r w:rsidR="00C812E8" w:rsidRPr="00C73B4D">
        <w:rPr>
          <w:sz w:val="20"/>
          <w:szCs w:val="20"/>
        </w:rPr>
        <w:t>/NIE</w:t>
      </w:r>
      <w:r w:rsidR="009414F2" w:rsidRPr="00C73B4D">
        <w:rPr>
          <w:sz w:val="20"/>
          <w:szCs w:val="20"/>
        </w:rPr>
        <w:t xml:space="preserve"> </w:t>
      </w:r>
      <w:r w:rsidR="00CB5656" w:rsidRPr="00C73B4D">
        <w:rPr>
          <w:sz w:val="20"/>
          <w:szCs w:val="20"/>
        </w:rPr>
        <w:t>______________________</w:t>
      </w:r>
      <w:r w:rsidR="00C73B4D" w:rsidRPr="00C73B4D">
        <w:rPr>
          <w:sz w:val="20"/>
          <w:szCs w:val="20"/>
        </w:rPr>
        <w:t>_________________</w:t>
      </w:r>
      <w:r w:rsidR="00C812E8" w:rsidRPr="00C73B4D">
        <w:rPr>
          <w:sz w:val="20"/>
          <w:szCs w:val="20"/>
        </w:rPr>
        <w:t>,</w:t>
      </w:r>
    </w:p>
    <w:p w:rsidR="00C73B4D" w:rsidRPr="00C73B4D" w:rsidRDefault="007231C2" w:rsidP="00C73B4D">
      <w:pPr>
        <w:pStyle w:val="Sinespaciad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y</w:t>
      </w:r>
      <w:r w:rsidR="00C812E8" w:rsidRPr="00C73B4D">
        <w:rPr>
          <w:sz w:val="20"/>
          <w:szCs w:val="20"/>
        </w:rPr>
        <w:t xml:space="preserve"> domicili</w:t>
      </w:r>
      <w:r>
        <w:rPr>
          <w:sz w:val="20"/>
          <w:szCs w:val="20"/>
        </w:rPr>
        <w:t xml:space="preserve">o a </w:t>
      </w:r>
      <w:proofErr w:type="spellStart"/>
      <w:r>
        <w:rPr>
          <w:sz w:val="20"/>
          <w:szCs w:val="20"/>
        </w:rPr>
        <w:t>efecto</w:t>
      </w:r>
      <w:r w:rsidR="00C812E8" w:rsidRPr="00C73B4D">
        <w:rPr>
          <w:sz w:val="20"/>
          <w:szCs w:val="20"/>
        </w:rPr>
        <w:t>s</w:t>
      </w:r>
      <w:proofErr w:type="spellEnd"/>
      <w:r w:rsidR="00C812E8" w:rsidRPr="00C73B4D">
        <w:rPr>
          <w:sz w:val="20"/>
          <w:szCs w:val="20"/>
        </w:rPr>
        <w:t xml:space="preserve"> de </w:t>
      </w:r>
      <w:proofErr w:type="spellStart"/>
      <w:r w:rsidR="00C812E8" w:rsidRPr="00C73B4D">
        <w:rPr>
          <w:sz w:val="20"/>
          <w:szCs w:val="20"/>
        </w:rPr>
        <w:t>notificacion</w:t>
      </w:r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en</w:t>
      </w:r>
    </w:p>
    <w:p w:rsidR="00C73B4D" w:rsidRPr="00C73B4D" w:rsidRDefault="00C812E8" w:rsidP="00C73B4D">
      <w:pPr>
        <w:pStyle w:val="Sinespaciado"/>
        <w:spacing w:line="480" w:lineRule="auto"/>
        <w:jc w:val="both"/>
        <w:rPr>
          <w:sz w:val="20"/>
          <w:szCs w:val="20"/>
        </w:rPr>
      </w:pPr>
      <w:r w:rsidRPr="00C73B4D">
        <w:rPr>
          <w:sz w:val="20"/>
          <w:szCs w:val="20"/>
        </w:rPr>
        <w:t>______________________________________________________</w:t>
      </w:r>
      <w:r w:rsidR="008A2596">
        <w:rPr>
          <w:sz w:val="20"/>
          <w:szCs w:val="20"/>
        </w:rPr>
        <w:t>_____________________________</w:t>
      </w:r>
      <w:r w:rsidRPr="00C73B4D">
        <w:rPr>
          <w:sz w:val="20"/>
          <w:szCs w:val="20"/>
        </w:rPr>
        <w:t xml:space="preserve">_, </w:t>
      </w:r>
    </w:p>
    <w:p w:rsidR="00C73B4D" w:rsidRPr="00C73B4D" w:rsidRDefault="007231C2" w:rsidP="00C73B4D">
      <w:pPr>
        <w:pStyle w:val="Sinespaciad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y tele</w:t>
      </w:r>
      <w:r w:rsidR="00C812E8" w:rsidRPr="00C73B4D">
        <w:rPr>
          <w:sz w:val="20"/>
          <w:szCs w:val="20"/>
        </w:rPr>
        <w:t>fon</w:t>
      </w:r>
      <w:r>
        <w:rPr>
          <w:sz w:val="20"/>
          <w:szCs w:val="20"/>
        </w:rPr>
        <w:t>o de contacto</w:t>
      </w:r>
    </w:p>
    <w:p w:rsidR="00C73B4D" w:rsidRPr="00C73B4D" w:rsidRDefault="00C812E8" w:rsidP="00C73B4D">
      <w:pPr>
        <w:pStyle w:val="Sinespaciado"/>
        <w:spacing w:line="480" w:lineRule="auto"/>
        <w:jc w:val="both"/>
        <w:rPr>
          <w:sz w:val="20"/>
          <w:szCs w:val="20"/>
        </w:rPr>
      </w:pPr>
      <w:r w:rsidRPr="00C73B4D">
        <w:rPr>
          <w:sz w:val="20"/>
          <w:szCs w:val="20"/>
        </w:rPr>
        <w:t xml:space="preserve">____________________________________________________________________, </w:t>
      </w:r>
    </w:p>
    <w:p w:rsidR="009414F2" w:rsidRPr="00C73B4D" w:rsidRDefault="007231C2" w:rsidP="00C73B4D">
      <w:pPr>
        <w:pStyle w:val="Sinespaciado"/>
        <w:spacing w:line="48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Acude</w:t>
      </w:r>
      <w:proofErr w:type="spellEnd"/>
      <w:r>
        <w:rPr>
          <w:sz w:val="20"/>
          <w:szCs w:val="20"/>
        </w:rPr>
        <w:t xml:space="preserve"> a este </w:t>
      </w:r>
      <w:proofErr w:type="spellStart"/>
      <w:r>
        <w:rPr>
          <w:sz w:val="20"/>
          <w:szCs w:val="20"/>
        </w:rPr>
        <w:t>organismo</w:t>
      </w:r>
      <w:proofErr w:type="spellEnd"/>
      <w:r>
        <w:rPr>
          <w:sz w:val="20"/>
          <w:szCs w:val="20"/>
        </w:rPr>
        <w:t xml:space="preserve"> y </w:t>
      </w:r>
    </w:p>
    <w:p w:rsidR="00C73B4D" w:rsidRPr="00C73B4D" w:rsidRDefault="00C73B4D" w:rsidP="009414F2">
      <w:pPr>
        <w:pStyle w:val="Sinespaciado"/>
        <w:jc w:val="center"/>
        <w:rPr>
          <w:sz w:val="20"/>
          <w:szCs w:val="20"/>
        </w:rPr>
      </w:pPr>
    </w:p>
    <w:p w:rsidR="009414F2" w:rsidRPr="00334CD3" w:rsidRDefault="009414F2" w:rsidP="009414F2">
      <w:pPr>
        <w:pStyle w:val="Sinespaciado"/>
        <w:jc w:val="center"/>
        <w:rPr>
          <w:sz w:val="24"/>
          <w:szCs w:val="24"/>
        </w:rPr>
      </w:pPr>
      <w:r w:rsidRPr="00334CD3">
        <w:rPr>
          <w:sz w:val="24"/>
          <w:szCs w:val="24"/>
        </w:rPr>
        <w:t>DECLARA</w:t>
      </w:r>
    </w:p>
    <w:p w:rsidR="009414F2" w:rsidRPr="00C73B4D" w:rsidRDefault="009414F2" w:rsidP="00C0771B">
      <w:pPr>
        <w:pStyle w:val="Sinespaciado"/>
        <w:jc w:val="both"/>
        <w:rPr>
          <w:sz w:val="20"/>
          <w:szCs w:val="20"/>
        </w:rPr>
      </w:pPr>
    </w:p>
    <w:p w:rsidR="00334CD3" w:rsidRPr="00334CD3" w:rsidRDefault="00334CD3" w:rsidP="00334C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s-ES"/>
        </w:rPr>
      </w:pPr>
      <w:r>
        <w:rPr>
          <w:rFonts w:eastAsia="Calibri" w:cstheme="minorHAnsi"/>
          <w:color w:val="000000"/>
          <w:sz w:val="24"/>
          <w:szCs w:val="24"/>
          <w:lang w:val="es-ES"/>
        </w:rPr>
        <w:t>Desde la PAH de</w:t>
      </w:r>
      <w:r w:rsidRPr="00334CD3">
        <w:rPr>
          <w:rFonts w:eastAsia="Calibri" w:cstheme="minorHAnsi"/>
          <w:color w:val="000000"/>
          <w:sz w:val="24"/>
          <w:szCs w:val="24"/>
          <w:lang w:val="es-ES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val="es-ES"/>
        </w:rPr>
        <w:t>B</w:t>
      </w:r>
      <w:r w:rsidRPr="00334CD3">
        <w:rPr>
          <w:rFonts w:eastAsia="Calibri" w:cstheme="minorHAnsi"/>
          <w:color w:val="000000"/>
          <w:sz w:val="24"/>
          <w:szCs w:val="24"/>
          <w:lang w:val="es-ES"/>
        </w:rPr>
        <w:t xml:space="preserve">arcelona, </w:t>
      </w:r>
      <w:r w:rsidRPr="00334CD3">
        <w:rPr>
          <w:rFonts w:eastAsia="Calibri" w:cstheme="minorHAnsi"/>
          <w:b/>
          <w:color w:val="000000"/>
          <w:sz w:val="24"/>
          <w:szCs w:val="24"/>
          <w:u w:val="single"/>
          <w:lang w:val="es-ES"/>
        </w:rPr>
        <w:t>recordamos</w:t>
      </w:r>
      <w:r>
        <w:rPr>
          <w:rFonts w:eastAsia="Calibri" w:cstheme="minorHAnsi"/>
          <w:color w:val="000000"/>
          <w:sz w:val="24"/>
          <w:szCs w:val="24"/>
          <w:lang w:val="es-ES"/>
        </w:rPr>
        <w:t xml:space="preserve"> la realidad  citada por el </w:t>
      </w:r>
      <w:r w:rsidRPr="00334CD3">
        <w:rPr>
          <w:rFonts w:eastAsia="Calibri" w:cstheme="minorHAnsi"/>
          <w:color w:val="000000"/>
          <w:sz w:val="24"/>
          <w:szCs w:val="24"/>
          <w:lang w:val="es-ES"/>
        </w:rPr>
        <w:t xml:space="preserve"> </w:t>
      </w:r>
      <w:proofErr w:type="spellStart"/>
      <w:r w:rsidRPr="00334CD3">
        <w:rPr>
          <w:rFonts w:eastAsia="Calibri" w:cstheme="minorHAnsi"/>
          <w:color w:val="000000"/>
          <w:sz w:val="24"/>
          <w:szCs w:val="24"/>
          <w:lang w:val="es-ES"/>
        </w:rPr>
        <w:t>Síndic</w:t>
      </w:r>
      <w:proofErr w:type="spellEnd"/>
      <w:r w:rsidRPr="00334CD3">
        <w:rPr>
          <w:rFonts w:eastAsia="Calibri" w:cstheme="minorHAnsi"/>
          <w:color w:val="000000"/>
          <w:sz w:val="24"/>
          <w:szCs w:val="24"/>
          <w:lang w:val="es-ES"/>
        </w:rPr>
        <w:t xml:space="preserve"> de </w:t>
      </w:r>
      <w:proofErr w:type="spellStart"/>
      <w:r w:rsidRPr="00334CD3">
        <w:rPr>
          <w:rFonts w:eastAsia="Calibri" w:cstheme="minorHAnsi"/>
          <w:color w:val="000000"/>
          <w:sz w:val="24"/>
          <w:szCs w:val="24"/>
          <w:lang w:val="es-ES"/>
        </w:rPr>
        <w:t>Greuges</w:t>
      </w:r>
      <w:proofErr w:type="spellEnd"/>
      <w:r w:rsidRPr="00334CD3">
        <w:rPr>
          <w:rFonts w:eastAsia="Calibri" w:cstheme="minorHAnsi"/>
          <w:color w:val="000000"/>
          <w:sz w:val="24"/>
          <w:szCs w:val="24"/>
          <w:lang w:val="es-ES"/>
        </w:rPr>
        <w:t xml:space="preserve"> de Catalunya </w:t>
      </w:r>
      <w:r>
        <w:rPr>
          <w:rFonts w:eastAsia="Calibri" w:cstheme="minorHAnsi"/>
          <w:color w:val="000000"/>
          <w:sz w:val="24"/>
          <w:szCs w:val="24"/>
          <w:lang w:val="es-ES"/>
        </w:rPr>
        <w:t>en el ‘’I</w:t>
      </w:r>
      <w:r w:rsidRPr="00334CD3">
        <w:rPr>
          <w:rFonts w:eastAsia="Calibri" w:cstheme="minorHAnsi"/>
          <w:color w:val="000000"/>
          <w:sz w:val="24"/>
          <w:szCs w:val="24"/>
          <w:lang w:val="es-ES"/>
        </w:rPr>
        <w:t>nforme sob</w:t>
      </w:r>
      <w:r>
        <w:rPr>
          <w:rFonts w:eastAsia="Calibri" w:cstheme="minorHAnsi"/>
          <w:color w:val="000000"/>
          <w:sz w:val="24"/>
          <w:szCs w:val="24"/>
          <w:lang w:val="es-ES"/>
        </w:rPr>
        <w:t xml:space="preserve">re vivienda cuestiones urgentes’’, </w:t>
      </w:r>
      <w:r w:rsidRPr="00334CD3">
        <w:rPr>
          <w:rFonts w:eastAsia="Calibri" w:cstheme="minorHAnsi"/>
          <w:color w:val="000000"/>
          <w:sz w:val="24"/>
          <w:szCs w:val="24"/>
          <w:lang w:val="es-ES"/>
        </w:rPr>
        <w:t xml:space="preserve">publicado en febrero </w:t>
      </w:r>
      <w:r>
        <w:rPr>
          <w:rFonts w:eastAsia="Calibri" w:cstheme="minorHAnsi"/>
          <w:color w:val="000000"/>
          <w:sz w:val="24"/>
          <w:szCs w:val="24"/>
          <w:lang w:val="es-ES"/>
        </w:rPr>
        <w:t xml:space="preserve">de </w:t>
      </w:r>
      <w:r w:rsidRPr="00334CD3">
        <w:rPr>
          <w:rFonts w:eastAsia="Calibri" w:cstheme="minorHAnsi"/>
          <w:color w:val="000000"/>
          <w:sz w:val="24"/>
          <w:szCs w:val="24"/>
          <w:lang w:val="es-ES"/>
        </w:rPr>
        <w:t>2018, en el cual puso de manifiesto que:</w:t>
      </w:r>
    </w:p>
    <w:p w:rsidR="00334CD3" w:rsidRPr="00334CD3" w:rsidRDefault="00334CD3" w:rsidP="00334C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334CD3" w:rsidRPr="00334CD3" w:rsidRDefault="00334CD3" w:rsidP="00334C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34CD3">
        <w:rPr>
          <w:rFonts w:eastAsia="Calibri" w:cstheme="minorHAnsi"/>
          <w:sz w:val="24"/>
          <w:szCs w:val="24"/>
          <w:lang w:val="es-ES"/>
        </w:rPr>
        <w:t xml:space="preserve">El artículo 26 del vigente Estatuto de Autonomía de Cataluña determina que las personas que no disponen de los recursos suficientes tienen derecho a acceder a una vivienda digna, por lo que los poderes públicos deben establecer por ley un sistema de medidas que garantice este derecho, con las condiciones que determinan las leyes. </w:t>
      </w:r>
    </w:p>
    <w:p w:rsidR="00334CD3" w:rsidRPr="00334CD3" w:rsidRDefault="00334CD3" w:rsidP="00334CD3">
      <w:pPr>
        <w:autoSpaceDE w:val="0"/>
        <w:autoSpaceDN w:val="0"/>
        <w:adjustRightInd w:val="0"/>
        <w:spacing w:after="240" w:line="201" w:lineRule="atLeast"/>
        <w:jc w:val="both"/>
        <w:rPr>
          <w:rFonts w:eastAsia="Calibri" w:cstheme="minorHAnsi"/>
          <w:sz w:val="24"/>
          <w:szCs w:val="24"/>
          <w:lang w:val="es-ES"/>
        </w:rPr>
      </w:pPr>
      <w:r w:rsidRPr="00334CD3">
        <w:rPr>
          <w:rFonts w:eastAsia="Calibri" w:cstheme="minorHAnsi"/>
          <w:sz w:val="24"/>
          <w:szCs w:val="24"/>
          <w:lang w:val="es-ES"/>
        </w:rPr>
        <w:t xml:space="preserve">A criterio de esta institución, las principales causas que condicionan actualmente el derecho de todas las personas a acceder a una vivienda digna y asequible son las siguientes: </w:t>
      </w:r>
    </w:p>
    <w:p w:rsidR="00334CD3" w:rsidRPr="00334CD3" w:rsidRDefault="00334CD3" w:rsidP="00334CD3">
      <w:pPr>
        <w:autoSpaceDE w:val="0"/>
        <w:autoSpaceDN w:val="0"/>
        <w:adjustRightInd w:val="0"/>
        <w:spacing w:after="240" w:line="201" w:lineRule="atLeast"/>
        <w:jc w:val="both"/>
        <w:rPr>
          <w:rFonts w:eastAsia="Calibri" w:cstheme="minorHAnsi"/>
          <w:sz w:val="24"/>
          <w:szCs w:val="24"/>
          <w:lang w:val="es-ES"/>
        </w:rPr>
      </w:pPr>
      <w:r w:rsidRPr="00334CD3">
        <w:rPr>
          <w:rFonts w:eastAsia="Calibri" w:cstheme="minorHAnsi"/>
          <w:sz w:val="24"/>
          <w:szCs w:val="24"/>
          <w:lang w:val="es-ES"/>
        </w:rPr>
        <w:t xml:space="preserve">1. La falta de un parque de viviendas suficientes destinado a alquiler social. </w:t>
      </w:r>
    </w:p>
    <w:p w:rsidR="00334CD3" w:rsidRPr="00334CD3" w:rsidRDefault="00334CD3" w:rsidP="00334CD3">
      <w:pPr>
        <w:autoSpaceDE w:val="0"/>
        <w:autoSpaceDN w:val="0"/>
        <w:adjustRightInd w:val="0"/>
        <w:spacing w:after="240" w:line="201" w:lineRule="atLeast"/>
        <w:jc w:val="both"/>
        <w:rPr>
          <w:rFonts w:eastAsia="Calibri" w:cstheme="minorHAnsi"/>
          <w:sz w:val="24"/>
          <w:szCs w:val="24"/>
          <w:lang w:val="es-ES"/>
        </w:rPr>
      </w:pPr>
      <w:r w:rsidRPr="00334CD3">
        <w:rPr>
          <w:rFonts w:eastAsia="Calibri" w:cstheme="minorHAnsi"/>
          <w:sz w:val="24"/>
          <w:szCs w:val="24"/>
          <w:lang w:val="es-ES"/>
        </w:rPr>
        <w:t xml:space="preserve">2. La escasa oferta de viviendas de alquiler privado a un precio asequible y el creciente incremento de las rentas de alquiler. </w:t>
      </w:r>
    </w:p>
    <w:p w:rsidR="00334CD3" w:rsidRDefault="00334CD3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34CD3">
        <w:rPr>
          <w:rFonts w:eastAsia="Calibri" w:cstheme="minorHAnsi"/>
          <w:sz w:val="24"/>
          <w:szCs w:val="24"/>
          <w:lang w:val="es-ES"/>
        </w:rPr>
        <w:t>3. La falta de una actuación pública suficiente en cuanto al gran número de viviendas de titularidad privada que están desocupadas de forma permanente e injustificada y que, por tanto, incumplen la función social del derecho de propiedad.- (p.8)</w:t>
      </w:r>
    </w:p>
    <w:p w:rsidR="00334CD3" w:rsidRDefault="00334CD3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334CD3" w:rsidRDefault="00334CD3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334CD3" w:rsidRDefault="00334CD3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334CD3" w:rsidRDefault="00334CD3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334CD3" w:rsidRDefault="00334CD3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F71A86" w:rsidRDefault="00F71A86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F71A86" w:rsidRPr="00334CD3" w:rsidRDefault="00F71A86" w:rsidP="00334CD3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334CD3" w:rsidRDefault="00334CD3" w:rsidP="00F71A86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334CD3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F</w:t>
      </w:r>
      <w:r w:rsidRPr="00334CD3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ormalizamos</w:t>
      </w:r>
      <w:r w:rsidRPr="00334CD3">
        <w:rPr>
          <w:rFonts w:ascii="Calibri" w:eastAsia="Calibri" w:hAnsi="Calibri" w:cs="Times New Roman"/>
          <w:sz w:val="24"/>
          <w:szCs w:val="24"/>
          <w:u w:val="single"/>
          <w:lang w:val="es-E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una queja principal: </w:t>
      </w:r>
    </w:p>
    <w:p w:rsidR="00334CD3" w:rsidRDefault="00334CD3" w:rsidP="00F71A86">
      <w:pPr>
        <w:spacing w:after="200" w:line="276" w:lineRule="auto"/>
        <w:jc w:val="both"/>
        <w:rPr>
          <w:rFonts w:ascii="Calibri" w:eastAsia="Calibri" w:hAnsi="Calibri" w:cs="Caecilia LT Roman"/>
          <w:color w:val="000000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D</w:t>
      </w:r>
      <w:r w:rsidRPr="00334CD3">
        <w:rPr>
          <w:rFonts w:ascii="Calibri" w:eastAsia="Calibri" w:hAnsi="Calibri" w:cs="Times New Roman"/>
          <w:sz w:val="24"/>
          <w:szCs w:val="24"/>
          <w:lang w:val="es-ES"/>
        </w:rPr>
        <w:t xml:space="preserve">esde que su publicó el informe 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y </w:t>
      </w:r>
      <w:r w:rsidRPr="00334CD3">
        <w:rPr>
          <w:rFonts w:ascii="Calibri" w:eastAsia="Calibri" w:hAnsi="Calibri" w:cs="Times New Roman"/>
          <w:sz w:val="24"/>
          <w:szCs w:val="24"/>
          <w:lang w:val="es-ES"/>
        </w:rPr>
        <w:t>basá</w:t>
      </w:r>
      <w:r>
        <w:rPr>
          <w:rFonts w:ascii="Calibri" w:eastAsia="Calibri" w:hAnsi="Calibri" w:cs="Times New Roman"/>
          <w:sz w:val="24"/>
          <w:szCs w:val="24"/>
          <w:lang w:val="es-ES"/>
        </w:rPr>
        <w:t>ndonos</w:t>
      </w:r>
      <w:r w:rsidRPr="00334CD3">
        <w:rPr>
          <w:rFonts w:ascii="Calibri" w:eastAsia="Calibri" w:hAnsi="Calibri" w:cs="Times New Roman"/>
          <w:sz w:val="24"/>
          <w:szCs w:val="24"/>
          <w:lang w:val="es-ES"/>
        </w:rPr>
        <w:t xml:space="preserve"> en la cita de </w:t>
      </w:r>
      <w:r>
        <w:rPr>
          <w:rFonts w:ascii="Calibri" w:eastAsia="Calibri" w:hAnsi="Calibri" w:cs="Times New Roman"/>
          <w:sz w:val="24"/>
          <w:szCs w:val="24"/>
          <w:lang w:val="es-ES"/>
        </w:rPr>
        <w:t>la página 19 del mismo informe, [</w:t>
      </w:r>
      <w:r w:rsidRPr="00334CD3">
        <w:rPr>
          <w:rFonts w:ascii="Calibri" w:eastAsia="Calibri" w:hAnsi="Calibri" w:cs="Times New Roman"/>
          <w:sz w:val="24"/>
          <w:szCs w:val="24"/>
          <w:lang w:val="es-ES"/>
        </w:rPr>
        <w:t>…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es necesario reiterar que la valoración de una situación de emergencia residencial y el realojamiento de las personas afectadas no debería superar e</w:t>
      </w:r>
      <w:r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l plazo máximo de un mes…], n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os consta que, actualmente, las llamadas listas de espera se han ido prolongado hasta alcanzar un tiempo de espera de entre 1 año hasta más de 2 años y que </w:t>
      </w:r>
      <w:r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dichas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 listas (que según el propio </w:t>
      </w:r>
      <w:proofErr w:type="spellStart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Síndic</w:t>
      </w:r>
      <w:proofErr w:type="spellEnd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 de </w:t>
      </w:r>
      <w:proofErr w:type="spellStart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Greuges</w:t>
      </w:r>
      <w:proofErr w:type="spellEnd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,  no deberían existir) </w:t>
      </w:r>
      <w:r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se 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han duplicado a lo largo del 2018. </w:t>
      </w:r>
    </w:p>
    <w:p w:rsidR="00F71A86" w:rsidRDefault="00334CD3" w:rsidP="00F71A86">
      <w:pPr>
        <w:spacing w:after="200" w:line="276" w:lineRule="auto"/>
        <w:jc w:val="both"/>
        <w:rPr>
          <w:rFonts w:ascii="Calibri" w:eastAsia="Calibri" w:hAnsi="Calibri" w:cs="Caecilia LT Roman"/>
          <w:color w:val="000000"/>
          <w:sz w:val="24"/>
          <w:szCs w:val="24"/>
          <w:lang w:val="es-ES"/>
        </w:rPr>
      </w:pP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Solo en Barcelona hay más de 500 familias en la lista de espera (el doble que hace un año)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, familias que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 acabarán con problemas de salud totalmente prevenibles, siendo desahuciadas, sin posibilidades de poder acceder a una viviend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a, de mantener una vida estable y en el peor de los casos quitándose la vida ante la presión de no ver solución a su emergencia habitacional.</w:t>
      </w:r>
    </w:p>
    <w:p w:rsidR="00334CD3" w:rsidRPr="00334CD3" w:rsidRDefault="00334CD3" w:rsidP="00F71A86">
      <w:pPr>
        <w:spacing w:after="200" w:line="276" w:lineRule="auto"/>
        <w:jc w:val="both"/>
        <w:rPr>
          <w:rFonts w:ascii="Calibri" w:eastAsia="Calibri" w:hAnsi="Calibri" w:cs="Caecilia LT Roman"/>
          <w:color w:val="000000"/>
          <w:sz w:val="24"/>
          <w:szCs w:val="24"/>
          <w:lang w:val="es-ES"/>
        </w:rPr>
      </w:pP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El acceso a la lista de espera es otra queja relacionada, ya que nos consta que muchas familias no reciben el trato procesal debido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, ni una correcta atención por parte de Servicios Sociales o las Oficinas de Vivienda,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 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ante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 la gravedad del p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roblema de perder su vivienda, 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de no poder 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acceder a otra o en el caso de haber conseguido un realojo y un alquiler social, se ven sometidas a unos contratos públicos con falta de transparencia y sin cump0lir los baremos estipulados por la Ley 24</w:t>
      </w:r>
      <w:r w:rsidR="00F71A86" w:rsidRP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/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2015.</w:t>
      </w:r>
    </w:p>
    <w:p w:rsidR="00F71A86" w:rsidRDefault="00334CD3" w:rsidP="00F71A86">
      <w:pPr>
        <w:spacing w:after="200" w:line="276" w:lineRule="auto"/>
        <w:jc w:val="both"/>
        <w:rPr>
          <w:rFonts w:ascii="Calibri" w:eastAsia="Calibri" w:hAnsi="Calibri" w:cs="Caecilia LT Roman"/>
          <w:color w:val="000000"/>
          <w:sz w:val="24"/>
          <w:szCs w:val="24"/>
          <w:lang w:val="es-ES"/>
        </w:rPr>
      </w:pP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La situación es dramática y requiere cambios drásticos, contundentes y urgentes. </w:t>
      </w:r>
    </w:p>
    <w:p w:rsidR="00334CD3" w:rsidRDefault="00334CD3" w:rsidP="00F71A86">
      <w:pPr>
        <w:spacing w:after="200" w:line="276" w:lineRule="auto"/>
        <w:jc w:val="both"/>
        <w:rPr>
          <w:rFonts w:ascii="Calibri" w:eastAsia="Calibri" w:hAnsi="Calibri" w:cs="Caecilia LT Roman"/>
          <w:color w:val="000000"/>
          <w:sz w:val="24"/>
          <w:szCs w:val="24"/>
          <w:lang w:val="es-ES"/>
        </w:rPr>
      </w:pP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Por eso </w:t>
      </w:r>
      <w:r w:rsidRPr="00334CD3">
        <w:rPr>
          <w:rFonts w:ascii="Calibri" w:eastAsia="Calibri" w:hAnsi="Calibri" w:cs="Caecilia LT Roman"/>
          <w:b/>
          <w:color w:val="000000"/>
          <w:sz w:val="24"/>
          <w:szCs w:val="24"/>
          <w:u w:val="single"/>
          <w:lang w:val="es-ES"/>
        </w:rPr>
        <w:t xml:space="preserve">pedimos con urgencia 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que 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desde </w:t>
      </w: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el </w:t>
      </w:r>
      <w:proofErr w:type="spellStart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Síndic</w:t>
      </w:r>
      <w:proofErr w:type="spellEnd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 de </w:t>
      </w:r>
      <w:proofErr w:type="spellStart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Greuges</w:t>
      </w:r>
      <w:proofErr w:type="spellEnd"/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 xml:space="preserve"> se vuelva a investigar y a publicar la falta de respuesta continuada de las administraciones a solucionar la problemática que no para de afectar cada vez más personas</w:t>
      </w:r>
      <w:r w:rsidR="00F71A86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.</w:t>
      </w:r>
    </w:p>
    <w:p w:rsidR="00F71A86" w:rsidRPr="00334CD3" w:rsidRDefault="00F71A86" w:rsidP="00F71A86">
      <w:pPr>
        <w:spacing w:after="200" w:line="276" w:lineRule="auto"/>
        <w:jc w:val="both"/>
        <w:rPr>
          <w:rFonts w:ascii="Calibri" w:eastAsia="Calibri" w:hAnsi="Calibri" w:cs="Caecilia LT Roman"/>
          <w:color w:val="000000"/>
          <w:sz w:val="24"/>
          <w:szCs w:val="24"/>
          <w:lang w:val="es-ES"/>
        </w:rPr>
      </w:pPr>
    </w:p>
    <w:p w:rsidR="00334CD3" w:rsidRPr="00334CD3" w:rsidRDefault="00334CD3" w:rsidP="00334CD3">
      <w:pPr>
        <w:spacing w:after="200" w:line="276" w:lineRule="auto"/>
        <w:rPr>
          <w:rFonts w:ascii="Calibri" w:eastAsia="Calibri" w:hAnsi="Calibri" w:cs="Caecilia LT Roman"/>
          <w:color w:val="000000"/>
          <w:sz w:val="24"/>
          <w:szCs w:val="24"/>
          <w:lang w:val="es-ES"/>
        </w:rPr>
      </w:pPr>
      <w:r w:rsidRPr="00334CD3">
        <w:rPr>
          <w:rFonts w:ascii="Calibri" w:eastAsia="Calibri" w:hAnsi="Calibri" w:cs="Caecilia LT Roman"/>
          <w:color w:val="000000"/>
          <w:sz w:val="24"/>
          <w:szCs w:val="24"/>
          <w:lang w:val="es-ES"/>
        </w:rPr>
        <w:t>PAH Barcelona, en Barcelona, el 20 de diciembre de 2018.</w:t>
      </w:r>
    </w:p>
    <w:p w:rsidR="00D376CD" w:rsidRDefault="00D376CD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p w:rsidR="00F71A86" w:rsidRPr="0002180E" w:rsidRDefault="00F71A86" w:rsidP="001555B2">
      <w:pPr>
        <w:pStyle w:val="Sinespaciado"/>
        <w:jc w:val="both"/>
        <w:rPr>
          <w:sz w:val="24"/>
          <w:szCs w:val="24"/>
          <w:lang w:val="es-ES"/>
        </w:rPr>
      </w:pPr>
      <w:r w:rsidRPr="0002180E">
        <w:rPr>
          <w:sz w:val="24"/>
          <w:szCs w:val="24"/>
          <w:lang w:val="es-ES"/>
        </w:rPr>
        <w:t>A continuación facilito un breve resumen de mi situación personal y de cómo he sido atendida/o</w:t>
      </w:r>
    </w:p>
    <w:p w:rsidR="00F71A86" w:rsidRPr="00334CD3" w:rsidRDefault="00F71A86" w:rsidP="001555B2">
      <w:pPr>
        <w:pStyle w:val="Sinespaciado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02180E" w:rsidTr="00741529">
        <w:trPr>
          <w:trHeight w:val="9736"/>
        </w:trPr>
        <w:tc>
          <w:tcPr>
            <w:tcW w:w="8641" w:type="dxa"/>
          </w:tcPr>
          <w:p w:rsidR="0002180E" w:rsidRPr="0002180E" w:rsidRDefault="0002180E" w:rsidP="001555B2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</w:tbl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741529" w:rsidRDefault="00741529" w:rsidP="0002180E">
      <w:pPr>
        <w:pStyle w:val="Sinespaciado"/>
        <w:jc w:val="both"/>
        <w:rPr>
          <w:sz w:val="24"/>
          <w:szCs w:val="24"/>
        </w:rPr>
      </w:pPr>
    </w:p>
    <w:p w:rsidR="00741529" w:rsidRDefault="00741529" w:rsidP="0002180E">
      <w:pPr>
        <w:pStyle w:val="Sinespaciado"/>
        <w:jc w:val="both"/>
        <w:rPr>
          <w:sz w:val="24"/>
          <w:szCs w:val="24"/>
        </w:rPr>
      </w:pPr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  <w:r w:rsidRPr="0002180E">
        <w:rPr>
          <w:sz w:val="24"/>
          <w:szCs w:val="24"/>
        </w:rPr>
        <w:t xml:space="preserve">Por </w:t>
      </w:r>
      <w:proofErr w:type="spellStart"/>
      <w:r w:rsidRPr="0002180E">
        <w:rPr>
          <w:sz w:val="24"/>
          <w:szCs w:val="24"/>
        </w:rPr>
        <w:t>todo</w:t>
      </w:r>
      <w:proofErr w:type="spellEnd"/>
      <w:r w:rsidRPr="0002180E">
        <w:rPr>
          <w:sz w:val="24"/>
          <w:szCs w:val="24"/>
        </w:rPr>
        <w:t xml:space="preserve"> lo </w:t>
      </w:r>
      <w:proofErr w:type="spellStart"/>
      <w:r w:rsidRPr="0002180E">
        <w:rPr>
          <w:sz w:val="24"/>
          <w:szCs w:val="24"/>
        </w:rPr>
        <w:t>expuesto</w:t>
      </w:r>
      <w:proofErr w:type="spellEnd"/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  <w:r w:rsidRPr="0002180E">
        <w:rPr>
          <w:sz w:val="24"/>
          <w:szCs w:val="24"/>
        </w:rPr>
        <w:t>SOLICITO</w:t>
      </w:r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  <w:r w:rsidRPr="0002180E">
        <w:rPr>
          <w:sz w:val="24"/>
          <w:szCs w:val="24"/>
        </w:rPr>
        <w:t xml:space="preserve">Que el Síndic de Greuges, como </w:t>
      </w:r>
      <w:proofErr w:type="spellStart"/>
      <w:r w:rsidRPr="0002180E">
        <w:rPr>
          <w:sz w:val="24"/>
          <w:szCs w:val="24"/>
        </w:rPr>
        <w:t>organismo</w:t>
      </w:r>
      <w:proofErr w:type="spellEnd"/>
      <w:r w:rsidRPr="0002180E">
        <w:rPr>
          <w:sz w:val="24"/>
          <w:szCs w:val="24"/>
        </w:rPr>
        <w:t xml:space="preserve"> </w:t>
      </w:r>
      <w:proofErr w:type="spellStart"/>
      <w:r w:rsidRPr="0002180E">
        <w:rPr>
          <w:sz w:val="24"/>
          <w:szCs w:val="24"/>
        </w:rPr>
        <w:t>oficila</w:t>
      </w:r>
      <w:proofErr w:type="spellEnd"/>
      <w:r w:rsidRPr="0002180E">
        <w:rPr>
          <w:sz w:val="24"/>
          <w:szCs w:val="24"/>
        </w:rPr>
        <w:t xml:space="preserve"> </w:t>
      </w:r>
      <w:proofErr w:type="spellStart"/>
      <w:r w:rsidRPr="0002180E">
        <w:rPr>
          <w:sz w:val="24"/>
          <w:szCs w:val="24"/>
        </w:rPr>
        <w:t>encargado</w:t>
      </w:r>
      <w:proofErr w:type="spellEnd"/>
      <w:r w:rsidRPr="0002180E">
        <w:rPr>
          <w:sz w:val="24"/>
          <w:szCs w:val="24"/>
        </w:rPr>
        <w:t xml:space="preserve"> de velar por los </w:t>
      </w:r>
      <w:proofErr w:type="spellStart"/>
      <w:r w:rsidRPr="0002180E">
        <w:rPr>
          <w:sz w:val="24"/>
          <w:szCs w:val="24"/>
        </w:rPr>
        <w:t>derechos</w:t>
      </w:r>
      <w:proofErr w:type="spellEnd"/>
      <w:r w:rsidRPr="0002180E">
        <w:rPr>
          <w:sz w:val="24"/>
          <w:szCs w:val="24"/>
        </w:rPr>
        <w:t xml:space="preserve"> de la </w:t>
      </w:r>
      <w:proofErr w:type="spellStart"/>
      <w:r w:rsidRPr="0002180E">
        <w:rPr>
          <w:sz w:val="24"/>
          <w:szCs w:val="24"/>
        </w:rPr>
        <w:t>cidadanía</w:t>
      </w:r>
      <w:proofErr w:type="spellEnd"/>
      <w:r w:rsidRPr="0002180E">
        <w:rPr>
          <w:sz w:val="24"/>
          <w:szCs w:val="24"/>
        </w:rPr>
        <w:t xml:space="preserve">, </w:t>
      </w:r>
      <w:proofErr w:type="spellStart"/>
      <w:r w:rsidRPr="0002180E">
        <w:rPr>
          <w:sz w:val="24"/>
          <w:szCs w:val="24"/>
        </w:rPr>
        <w:t>especialmente</w:t>
      </w:r>
      <w:proofErr w:type="spellEnd"/>
      <w:r w:rsidRPr="0002180E">
        <w:rPr>
          <w:sz w:val="24"/>
          <w:szCs w:val="24"/>
        </w:rPr>
        <w:t xml:space="preserve"> de las persones que se </w:t>
      </w:r>
      <w:proofErr w:type="spellStart"/>
      <w:r w:rsidRPr="0002180E">
        <w:rPr>
          <w:sz w:val="24"/>
          <w:szCs w:val="24"/>
        </w:rPr>
        <w:t>encuentran</w:t>
      </w:r>
      <w:proofErr w:type="spellEnd"/>
      <w:r w:rsidRPr="0002180E">
        <w:rPr>
          <w:sz w:val="24"/>
          <w:szCs w:val="24"/>
        </w:rPr>
        <w:t xml:space="preserve"> en </w:t>
      </w:r>
      <w:proofErr w:type="spellStart"/>
      <w:r w:rsidRPr="0002180E">
        <w:rPr>
          <w:sz w:val="24"/>
          <w:szCs w:val="24"/>
        </w:rPr>
        <w:t>situación</w:t>
      </w:r>
      <w:proofErr w:type="spellEnd"/>
      <w:r w:rsidRPr="0002180E">
        <w:rPr>
          <w:sz w:val="24"/>
          <w:szCs w:val="24"/>
        </w:rPr>
        <w:t xml:space="preserve"> de </w:t>
      </w:r>
      <w:proofErr w:type="spellStart"/>
      <w:r w:rsidRPr="0002180E">
        <w:rPr>
          <w:sz w:val="24"/>
          <w:szCs w:val="24"/>
        </w:rPr>
        <w:t>vulnerabilidad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actuacions </w:t>
      </w:r>
      <w:proofErr w:type="spellStart"/>
      <w:r>
        <w:rPr>
          <w:sz w:val="24"/>
          <w:szCs w:val="24"/>
        </w:rPr>
        <w:t>necesarias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a esta </w:t>
      </w:r>
      <w:proofErr w:type="spellStart"/>
      <w:r>
        <w:rPr>
          <w:sz w:val="24"/>
          <w:szCs w:val="24"/>
        </w:rPr>
        <w:t>vulneración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vivienda</w:t>
      </w:r>
      <w:proofErr w:type="spellEnd"/>
      <w:r>
        <w:rPr>
          <w:sz w:val="24"/>
          <w:szCs w:val="24"/>
        </w:rPr>
        <w:t xml:space="preserve"> i el art.47 de la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>.</w:t>
      </w:r>
    </w:p>
    <w:p w:rsidR="0002180E" w:rsidRDefault="0002180E" w:rsidP="0002180E">
      <w:pPr>
        <w:pStyle w:val="Sinespaciado"/>
        <w:rPr>
          <w:sz w:val="20"/>
          <w:szCs w:val="20"/>
        </w:rPr>
      </w:pPr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  <w:r w:rsidRPr="0002180E">
        <w:rPr>
          <w:sz w:val="24"/>
          <w:szCs w:val="24"/>
        </w:rPr>
        <w:t xml:space="preserve">Que </w:t>
      </w:r>
      <w:proofErr w:type="spellStart"/>
      <w:r w:rsidRPr="0002180E">
        <w:rPr>
          <w:sz w:val="24"/>
          <w:szCs w:val="24"/>
        </w:rPr>
        <w:t>investigue</w:t>
      </w:r>
      <w:proofErr w:type="spellEnd"/>
      <w:r w:rsidRPr="0002180E">
        <w:rPr>
          <w:sz w:val="24"/>
          <w:szCs w:val="24"/>
        </w:rPr>
        <w:t xml:space="preserve"> mi caso </w:t>
      </w:r>
      <w:proofErr w:type="spellStart"/>
      <w:r w:rsidRPr="0002180E">
        <w:rPr>
          <w:sz w:val="24"/>
          <w:szCs w:val="24"/>
        </w:rPr>
        <w:t>ofreciéndome</w:t>
      </w:r>
      <w:proofErr w:type="spellEnd"/>
      <w:r w:rsidRPr="0002180E">
        <w:rPr>
          <w:sz w:val="24"/>
          <w:szCs w:val="24"/>
        </w:rPr>
        <w:t xml:space="preserve"> la entrega de </w:t>
      </w:r>
      <w:proofErr w:type="spellStart"/>
      <w:r w:rsidRPr="0002180E">
        <w:rPr>
          <w:sz w:val="24"/>
          <w:szCs w:val="24"/>
        </w:rPr>
        <w:t>toda</w:t>
      </w:r>
      <w:proofErr w:type="spellEnd"/>
      <w:r w:rsidRPr="0002180E">
        <w:rPr>
          <w:sz w:val="24"/>
          <w:szCs w:val="24"/>
        </w:rPr>
        <w:t xml:space="preserve"> la </w:t>
      </w:r>
      <w:proofErr w:type="spellStart"/>
      <w:r w:rsidRPr="0002180E">
        <w:rPr>
          <w:sz w:val="24"/>
          <w:szCs w:val="24"/>
        </w:rPr>
        <w:t>documentación</w:t>
      </w:r>
      <w:proofErr w:type="spellEnd"/>
      <w:r w:rsidRPr="0002180E">
        <w:rPr>
          <w:sz w:val="24"/>
          <w:szCs w:val="24"/>
        </w:rPr>
        <w:t xml:space="preserve"> se </w:t>
      </w:r>
      <w:proofErr w:type="spellStart"/>
      <w:r w:rsidRPr="0002180E">
        <w:rPr>
          <w:sz w:val="24"/>
          <w:szCs w:val="24"/>
        </w:rPr>
        <w:t>sea</w:t>
      </w:r>
      <w:proofErr w:type="spellEnd"/>
      <w:r w:rsidRPr="0002180E">
        <w:rPr>
          <w:sz w:val="24"/>
          <w:szCs w:val="24"/>
        </w:rPr>
        <w:t xml:space="preserve"> </w:t>
      </w:r>
      <w:proofErr w:type="spellStart"/>
      <w:r w:rsidRPr="0002180E">
        <w:rPr>
          <w:sz w:val="24"/>
          <w:szCs w:val="24"/>
        </w:rPr>
        <w:t>necesaria</w:t>
      </w:r>
      <w:proofErr w:type="spellEnd"/>
      <w:r w:rsidRPr="0002180E">
        <w:rPr>
          <w:sz w:val="24"/>
          <w:szCs w:val="24"/>
        </w:rPr>
        <w:t xml:space="preserve"> para </w:t>
      </w:r>
      <w:proofErr w:type="spellStart"/>
      <w:r w:rsidRPr="0002180E">
        <w:rPr>
          <w:sz w:val="24"/>
          <w:szCs w:val="24"/>
        </w:rPr>
        <w:t>ello</w:t>
      </w:r>
      <w:proofErr w:type="spellEnd"/>
      <w:r w:rsidRPr="0002180E">
        <w:rPr>
          <w:sz w:val="24"/>
          <w:szCs w:val="24"/>
        </w:rPr>
        <w:t>.</w:t>
      </w:r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</w:p>
    <w:p w:rsidR="0002180E" w:rsidRPr="0002180E" w:rsidRDefault="0002180E" w:rsidP="0002180E">
      <w:pPr>
        <w:pStyle w:val="Sinespaciado"/>
        <w:jc w:val="both"/>
        <w:rPr>
          <w:sz w:val="24"/>
          <w:szCs w:val="24"/>
        </w:rPr>
      </w:pPr>
      <w:r w:rsidRPr="0002180E">
        <w:rPr>
          <w:sz w:val="24"/>
          <w:szCs w:val="24"/>
        </w:rPr>
        <w:t xml:space="preserve">Que se </w:t>
      </w:r>
      <w:proofErr w:type="spellStart"/>
      <w:r w:rsidRPr="0002180E">
        <w:rPr>
          <w:sz w:val="24"/>
          <w:szCs w:val="24"/>
        </w:rPr>
        <w:t>inste</w:t>
      </w:r>
      <w:proofErr w:type="spellEnd"/>
      <w:r w:rsidRPr="0002180E">
        <w:rPr>
          <w:sz w:val="24"/>
          <w:szCs w:val="24"/>
        </w:rPr>
        <w:t xml:space="preserve"> a la Generalitat y el resto de </w:t>
      </w:r>
      <w:proofErr w:type="spellStart"/>
      <w:r w:rsidRPr="0002180E">
        <w:rPr>
          <w:sz w:val="24"/>
          <w:szCs w:val="24"/>
        </w:rPr>
        <w:t>Administraciones</w:t>
      </w:r>
      <w:proofErr w:type="spellEnd"/>
      <w:r w:rsidRPr="0002180E">
        <w:rPr>
          <w:sz w:val="24"/>
          <w:szCs w:val="24"/>
        </w:rPr>
        <w:t xml:space="preserve"> </w:t>
      </w:r>
      <w:proofErr w:type="spellStart"/>
      <w:r w:rsidRPr="0002180E">
        <w:rPr>
          <w:sz w:val="24"/>
          <w:szCs w:val="24"/>
        </w:rPr>
        <w:t>competentes</w:t>
      </w:r>
      <w:proofErr w:type="spellEnd"/>
      <w:r w:rsidRPr="0002180E">
        <w:rPr>
          <w:sz w:val="24"/>
          <w:szCs w:val="24"/>
        </w:rPr>
        <w:t xml:space="preserve"> a </w:t>
      </w:r>
      <w:proofErr w:type="spellStart"/>
      <w:r w:rsidRPr="0002180E">
        <w:rPr>
          <w:sz w:val="24"/>
          <w:szCs w:val="24"/>
        </w:rPr>
        <w:t>desarrollar</w:t>
      </w:r>
      <w:proofErr w:type="spellEnd"/>
      <w:r w:rsidRPr="0002180E">
        <w:rPr>
          <w:sz w:val="24"/>
          <w:szCs w:val="24"/>
        </w:rPr>
        <w:t xml:space="preserve"> </w:t>
      </w:r>
      <w:proofErr w:type="spellStart"/>
      <w:r w:rsidRPr="0002180E">
        <w:rPr>
          <w:sz w:val="24"/>
          <w:szCs w:val="24"/>
        </w:rPr>
        <w:t>medidas</w:t>
      </w:r>
      <w:proofErr w:type="spellEnd"/>
      <w:r w:rsidRPr="0002180E">
        <w:rPr>
          <w:sz w:val="24"/>
          <w:szCs w:val="24"/>
        </w:rPr>
        <w:t xml:space="preserve"> y un </w:t>
      </w:r>
      <w:proofErr w:type="spellStart"/>
      <w:r w:rsidRPr="0002180E">
        <w:rPr>
          <w:sz w:val="24"/>
          <w:szCs w:val="24"/>
        </w:rPr>
        <w:t>protocolo</w:t>
      </w:r>
      <w:proofErr w:type="spellEnd"/>
      <w:r w:rsidRPr="0002180E">
        <w:rPr>
          <w:sz w:val="24"/>
          <w:szCs w:val="24"/>
        </w:rPr>
        <w:t xml:space="preserve"> que </w:t>
      </w:r>
      <w:proofErr w:type="spellStart"/>
      <w:r w:rsidRPr="0002180E">
        <w:rPr>
          <w:sz w:val="24"/>
          <w:szCs w:val="24"/>
        </w:rPr>
        <w:t>garantice</w:t>
      </w:r>
      <w:proofErr w:type="spellEnd"/>
      <w:r w:rsidRPr="0002180E">
        <w:rPr>
          <w:sz w:val="24"/>
          <w:szCs w:val="24"/>
        </w:rPr>
        <w:t xml:space="preserve"> el poder realitzar un </w:t>
      </w:r>
      <w:proofErr w:type="spellStart"/>
      <w:r w:rsidRPr="0002180E">
        <w:rPr>
          <w:sz w:val="24"/>
          <w:szCs w:val="24"/>
        </w:rPr>
        <w:t>realojo</w:t>
      </w:r>
      <w:proofErr w:type="spellEnd"/>
      <w:r w:rsidRPr="0002180E">
        <w:rPr>
          <w:sz w:val="24"/>
          <w:szCs w:val="24"/>
        </w:rPr>
        <w:t xml:space="preserve"> digno y </w:t>
      </w:r>
      <w:proofErr w:type="spellStart"/>
      <w:r w:rsidRPr="0002180E">
        <w:rPr>
          <w:sz w:val="24"/>
          <w:szCs w:val="24"/>
        </w:rPr>
        <w:t>garantizado</w:t>
      </w:r>
      <w:proofErr w:type="spellEnd"/>
      <w:r w:rsidRPr="0002180E">
        <w:rPr>
          <w:sz w:val="24"/>
          <w:szCs w:val="24"/>
        </w:rPr>
        <w:t xml:space="preserve"> en la </w:t>
      </w:r>
      <w:proofErr w:type="spellStart"/>
      <w:r w:rsidRPr="0002180E">
        <w:rPr>
          <w:sz w:val="24"/>
          <w:szCs w:val="24"/>
        </w:rPr>
        <w:t>mayor</w:t>
      </w:r>
      <w:proofErr w:type="spellEnd"/>
      <w:r w:rsidRPr="0002180E">
        <w:rPr>
          <w:sz w:val="24"/>
          <w:szCs w:val="24"/>
        </w:rPr>
        <w:t xml:space="preserve"> </w:t>
      </w:r>
      <w:proofErr w:type="spellStart"/>
      <w:r w:rsidRPr="0002180E">
        <w:rPr>
          <w:sz w:val="24"/>
          <w:szCs w:val="24"/>
        </w:rPr>
        <w:t>brevedad</w:t>
      </w:r>
      <w:proofErr w:type="spellEnd"/>
      <w:r w:rsidRPr="0002180E">
        <w:rPr>
          <w:sz w:val="24"/>
          <w:szCs w:val="24"/>
        </w:rPr>
        <w:t xml:space="preserve"> possible.</w:t>
      </w:r>
    </w:p>
    <w:p w:rsidR="0002180E" w:rsidRPr="0002180E" w:rsidRDefault="0002180E" w:rsidP="0002180E">
      <w:pPr>
        <w:pStyle w:val="Sinespaciado"/>
        <w:rPr>
          <w:sz w:val="20"/>
          <w:szCs w:val="20"/>
        </w:rPr>
      </w:pPr>
    </w:p>
    <w:p w:rsidR="0002180E" w:rsidRPr="0002180E" w:rsidRDefault="0002180E" w:rsidP="0002180E">
      <w:pPr>
        <w:pStyle w:val="Sinespaciado"/>
        <w:rPr>
          <w:sz w:val="20"/>
          <w:szCs w:val="20"/>
        </w:rPr>
      </w:pPr>
    </w:p>
    <w:p w:rsidR="0002180E" w:rsidRPr="0002180E" w:rsidRDefault="0002180E" w:rsidP="0002180E">
      <w:pPr>
        <w:pStyle w:val="Sinespaciado"/>
        <w:rPr>
          <w:sz w:val="20"/>
          <w:szCs w:val="20"/>
        </w:rPr>
      </w:pPr>
    </w:p>
    <w:p w:rsidR="0002180E" w:rsidRPr="0002180E" w:rsidRDefault="0002180E" w:rsidP="0002180E">
      <w:pPr>
        <w:pStyle w:val="Sinespaciado"/>
        <w:rPr>
          <w:sz w:val="20"/>
          <w:szCs w:val="20"/>
        </w:rPr>
      </w:pPr>
    </w:p>
    <w:p w:rsidR="0002180E" w:rsidRPr="0002180E" w:rsidRDefault="0002180E" w:rsidP="0002180E">
      <w:pPr>
        <w:pStyle w:val="Sinespaciado"/>
        <w:rPr>
          <w:sz w:val="20"/>
          <w:szCs w:val="20"/>
        </w:rPr>
      </w:pPr>
    </w:p>
    <w:p w:rsidR="0002180E" w:rsidRPr="0002180E" w:rsidRDefault="0002180E" w:rsidP="0002180E">
      <w:pPr>
        <w:pStyle w:val="Sinespaciado"/>
        <w:rPr>
          <w:sz w:val="20"/>
          <w:szCs w:val="20"/>
        </w:rPr>
      </w:pPr>
    </w:p>
    <w:p w:rsidR="0002180E" w:rsidRPr="0002180E" w:rsidRDefault="0002180E" w:rsidP="0002180E">
      <w:pPr>
        <w:pStyle w:val="Sinespaciado"/>
        <w:rPr>
          <w:sz w:val="20"/>
          <w:szCs w:val="20"/>
        </w:rPr>
      </w:pPr>
      <w:r w:rsidRPr="0002180E">
        <w:rPr>
          <w:sz w:val="20"/>
          <w:szCs w:val="20"/>
        </w:rPr>
        <w:t xml:space="preserve">Barcelona,  _ _ </w:t>
      </w:r>
      <w:r>
        <w:rPr>
          <w:sz w:val="20"/>
          <w:szCs w:val="20"/>
        </w:rPr>
        <w:t xml:space="preserve"> de  </w:t>
      </w:r>
      <w:r w:rsidRPr="0002180E">
        <w:rPr>
          <w:sz w:val="20"/>
          <w:szCs w:val="20"/>
        </w:rPr>
        <w:t xml:space="preserve"> _</w:t>
      </w:r>
      <w:r w:rsidRPr="0002180E">
        <w:t xml:space="preserve"> </w:t>
      </w:r>
      <w:r w:rsidRPr="0002180E">
        <w:rPr>
          <w:sz w:val="20"/>
          <w:szCs w:val="20"/>
        </w:rPr>
        <w:t>_</w:t>
      </w:r>
      <w:r w:rsidRPr="0002180E">
        <w:t xml:space="preserve"> </w:t>
      </w:r>
      <w:r w:rsidRPr="0002180E">
        <w:rPr>
          <w:sz w:val="20"/>
          <w:szCs w:val="20"/>
        </w:rPr>
        <w:t>_</w:t>
      </w:r>
      <w:r w:rsidRPr="0002180E">
        <w:t xml:space="preserve"> </w:t>
      </w:r>
      <w:r w:rsidRPr="0002180E">
        <w:rPr>
          <w:sz w:val="20"/>
          <w:szCs w:val="20"/>
        </w:rPr>
        <w:t xml:space="preserve">_ _ _  _  _  </w:t>
      </w:r>
      <w:r w:rsidR="00741529">
        <w:rPr>
          <w:sz w:val="20"/>
          <w:szCs w:val="20"/>
        </w:rPr>
        <w:t>de 20</w:t>
      </w:r>
      <w:r w:rsidR="00741529" w:rsidRPr="00741529">
        <w:t xml:space="preserve"> </w:t>
      </w:r>
      <w:r w:rsidR="00741529" w:rsidRPr="00741529">
        <w:rPr>
          <w:sz w:val="20"/>
          <w:szCs w:val="20"/>
        </w:rPr>
        <w:t>_</w:t>
      </w:r>
      <w:r w:rsidR="00741529" w:rsidRPr="00741529">
        <w:t xml:space="preserve"> </w:t>
      </w:r>
      <w:r w:rsidR="00741529" w:rsidRPr="00741529">
        <w:rPr>
          <w:sz w:val="20"/>
          <w:szCs w:val="20"/>
        </w:rPr>
        <w:t>_</w:t>
      </w: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P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C73B4D" w:rsidRDefault="00C73B4D" w:rsidP="001555B2">
      <w:pPr>
        <w:pStyle w:val="Sinespaciado"/>
        <w:jc w:val="both"/>
        <w:rPr>
          <w:sz w:val="20"/>
          <w:szCs w:val="20"/>
        </w:rPr>
      </w:pPr>
    </w:p>
    <w:p w:rsidR="00A54FF9" w:rsidRPr="00C73B4D" w:rsidRDefault="00A54FF9" w:rsidP="001555B2">
      <w:pPr>
        <w:pStyle w:val="Sinespaciado"/>
        <w:jc w:val="both"/>
        <w:rPr>
          <w:sz w:val="20"/>
          <w:szCs w:val="20"/>
        </w:rPr>
      </w:pPr>
    </w:p>
    <w:sectPr w:rsidR="00A54FF9" w:rsidRPr="00C73B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FE" w:rsidRDefault="009747FE" w:rsidP="007231C2">
      <w:pPr>
        <w:spacing w:after="0" w:line="240" w:lineRule="auto"/>
      </w:pPr>
      <w:r>
        <w:separator/>
      </w:r>
    </w:p>
  </w:endnote>
  <w:endnote w:type="continuationSeparator" w:id="0">
    <w:p w:rsidR="009747FE" w:rsidRDefault="009747FE" w:rsidP="0072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FE" w:rsidRDefault="009747FE" w:rsidP="007231C2">
      <w:pPr>
        <w:spacing w:after="0" w:line="240" w:lineRule="auto"/>
      </w:pPr>
      <w:r>
        <w:separator/>
      </w:r>
    </w:p>
  </w:footnote>
  <w:footnote w:type="continuationSeparator" w:id="0">
    <w:p w:rsidR="009747FE" w:rsidRDefault="009747FE" w:rsidP="0072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C2" w:rsidRDefault="007231C2" w:rsidP="007231C2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981075" cy="85215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H-logo-vertical-B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90" cy="86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DB5"/>
    <w:multiLevelType w:val="hybridMultilevel"/>
    <w:tmpl w:val="E3445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B"/>
    <w:rsid w:val="0002180E"/>
    <w:rsid w:val="00144081"/>
    <w:rsid w:val="001555B2"/>
    <w:rsid w:val="001815FA"/>
    <w:rsid w:val="00334CD3"/>
    <w:rsid w:val="00367264"/>
    <w:rsid w:val="004A06D4"/>
    <w:rsid w:val="004C70F1"/>
    <w:rsid w:val="006831EE"/>
    <w:rsid w:val="006D03F1"/>
    <w:rsid w:val="007231C2"/>
    <w:rsid w:val="00741529"/>
    <w:rsid w:val="008A2596"/>
    <w:rsid w:val="008C7DFD"/>
    <w:rsid w:val="009414F2"/>
    <w:rsid w:val="009747FE"/>
    <w:rsid w:val="00A54FF9"/>
    <w:rsid w:val="00A8539C"/>
    <w:rsid w:val="00AB2049"/>
    <w:rsid w:val="00B165F5"/>
    <w:rsid w:val="00B60E0F"/>
    <w:rsid w:val="00C0771B"/>
    <w:rsid w:val="00C73B4D"/>
    <w:rsid w:val="00C812E8"/>
    <w:rsid w:val="00CB5656"/>
    <w:rsid w:val="00D376CD"/>
    <w:rsid w:val="00E35803"/>
    <w:rsid w:val="00F71A86"/>
    <w:rsid w:val="00FD1AEE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070064-F70E-4E28-940E-3790B923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771B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FF9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1C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1C2"/>
    <w:rPr>
      <w:lang w:val="ca-ES"/>
    </w:rPr>
  </w:style>
  <w:style w:type="table" w:styleId="Tablaconcuadrcula">
    <w:name w:val="Table Grid"/>
    <w:basedOn w:val="Tablanormal"/>
    <w:uiPriority w:val="39"/>
    <w:rsid w:val="0002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99CD-D7BA-4226-809B-A253CBC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Juanjo Ramón Garcia</cp:lastModifiedBy>
  <cp:revision>3</cp:revision>
  <cp:lastPrinted>2018-05-09T14:16:00Z</cp:lastPrinted>
  <dcterms:created xsi:type="dcterms:W3CDTF">2018-05-09T15:07:00Z</dcterms:created>
  <dcterms:modified xsi:type="dcterms:W3CDTF">2018-12-19T18:15:00Z</dcterms:modified>
</cp:coreProperties>
</file>