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u w:val="single"/>
        </w:rPr>
      </w:pPr>
      <w:r>
        <w:rPr>
          <w:rStyle w:val="Ninguno"/>
          <w:u w:val="single"/>
          <w:rtl w:val="0"/>
          <w:lang w:val="es-ES_tradnl"/>
        </w:rPr>
        <w:t>Solicitud de justicia gratuita (abogado</w:t>
      </w:r>
      <w:r>
        <w:rPr>
          <w:rStyle w:val="Ninguno"/>
          <w:u w:val="single"/>
          <w:rtl w:val="0"/>
          <w:lang w:val="es-ES_tradnl"/>
        </w:rPr>
        <w:t xml:space="preserve">/a </w:t>
      </w:r>
      <w:r>
        <w:rPr>
          <w:rStyle w:val="Ninguno"/>
          <w:u w:val="single"/>
          <w:rtl w:val="0"/>
          <w:lang w:val="pt-PT"/>
        </w:rPr>
        <w:t>y procurador</w:t>
      </w:r>
      <w:r>
        <w:rPr>
          <w:rStyle w:val="Ninguno"/>
          <w:u w:val="single"/>
          <w:rtl w:val="0"/>
          <w:lang w:val="es-ES_tradnl"/>
        </w:rPr>
        <w:t>/a</w:t>
      </w:r>
      <w:r>
        <w:rPr>
          <w:rStyle w:val="Ninguno"/>
          <w:u w:val="single"/>
          <w:rtl w:val="0"/>
          <w:lang w:val="es-ES_tradnl"/>
        </w:rPr>
        <w:t xml:space="preserve"> de oficio)</w:t>
      </w:r>
    </w:p>
    <w:p>
      <w:pPr>
        <w:pStyle w:val="Cuerpo"/>
        <w:jc w:val="center"/>
        <w:rPr>
          <w:rStyle w:val="Ninguno"/>
          <w:u w:val="single"/>
        </w:rPr>
      </w:pPr>
    </w:p>
    <w:p>
      <w:pPr>
        <w:pStyle w:val="Cuerpo"/>
        <w:rPr>
          <w:rStyle w:val="Ninguno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Encabezamiento"/>
        <w:keepNext w:val="0"/>
        <w:keepLines w:val="0"/>
        <w:spacing w:before="80"/>
        <w:rPr>
          <w:rStyle w:val="Ninguno"/>
          <w:b w:val="1"/>
          <w:bCs w:val="1"/>
          <w:sz w:val="36"/>
          <w:szCs w:val="36"/>
        </w:rPr>
      </w:pPr>
      <w:bookmarkStart w:name="_a8gy9tkmb98n" w:id="0"/>
      <w:bookmarkEnd w:id="0"/>
      <w:r>
        <w:rPr>
          <w:rStyle w:val="Ninguno"/>
          <w:b w:val="1"/>
          <w:bCs w:val="1"/>
          <w:sz w:val="36"/>
          <w:szCs w:val="36"/>
          <w:u w:val="single"/>
          <w:rtl w:val="0"/>
        </w:rPr>
        <w:t>C</w:t>
      </w:r>
      <w:r>
        <w:rPr>
          <w:rStyle w:val="Ninguno"/>
          <w:b w:val="1"/>
          <w:bCs w:val="1"/>
          <w:sz w:val="36"/>
          <w:szCs w:val="36"/>
          <w:u w:val="single"/>
          <w:rtl w:val="0"/>
          <w:lang w:val="es-ES_tradnl"/>
        </w:rPr>
        <w:t>ONSEJOS PARA ACCEDER A LA JUSTICIA GRATUITA</w:t>
      </w:r>
      <w:r>
        <w:rPr>
          <w:rStyle w:val="Ninguno"/>
          <w:b w:val="1"/>
          <w:bCs w:val="1"/>
          <w:sz w:val="36"/>
          <w:szCs w:val="36"/>
          <w:rtl w:val="0"/>
        </w:rPr>
        <w:t>:</w:t>
      </w:r>
    </w:p>
    <w:p>
      <w:pPr>
        <w:pStyle w:val="Cuerpo"/>
        <w:spacing w:before="240" w:after="240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SOLICITAR ABOGADO/A  Y PROCURADOR/A  DE OFICIO</w:t>
      </w:r>
    </w:p>
    <w:p>
      <w:pPr>
        <w:pStyle w:val="Cuerpo"/>
        <w:spacing w:before="240" w:after="240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¿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POR QU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b w:val="1"/>
          <w:bCs w:val="1"/>
          <w:sz w:val="24"/>
          <w:szCs w:val="24"/>
          <w:rtl w:val="0"/>
        </w:rPr>
        <w:t>?</w:t>
      </w:r>
    </w:p>
    <w:p>
      <w:pPr>
        <w:pStyle w:val="Cuerpo"/>
        <w:spacing w:after="240"/>
      </w:pPr>
      <w:r>
        <w:rPr>
          <w:rStyle w:val="Ninguno"/>
          <w:rtl w:val="0"/>
          <w:lang w:val="es-ES_tradnl"/>
        </w:rPr>
        <w:t xml:space="preserve">Solicitar justicia gratuita es </w:t>
      </w:r>
      <w:r>
        <w:rPr>
          <w:rStyle w:val="Ninguno"/>
          <w:b w:val="1"/>
          <w:bCs w:val="1"/>
          <w:rtl w:val="0"/>
          <w:lang w:val="es-ES_tradnl"/>
        </w:rPr>
        <w:t xml:space="preserve">muy importante </w:t>
      </w:r>
      <w:r>
        <w:rPr>
          <w:rStyle w:val="Ninguno"/>
          <w:rtl w:val="0"/>
          <w:lang w:val="es-ES_tradnl"/>
        </w:rPr>
        <w:t>si no tienes recursos para litigar. Es la manera de ser parte en el procedimiento de ejecuci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es decir, acceder a la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poder realizar determinadas actuaciones en el proceso. Sin abogado/a y procurador/a no eres nadie ni puedes alegar nada.</w:t>
      </w:r>
    </w:p>
    <w:p>
      <w:pPr>
        <w:pStyle w:val="Cuerpo"/>
        <w:spacing w:after="240"/>
        <w:rPr>
          <w:rStyle w:val="Ninguno"/>
          <w:b w:val="1"/>
          <w:bCs w:val="1"/>
          <w:sz w:val="36"/>
          <w:szCs w:val="36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¿</w:t>
      </w:r>
      <w:r>
        <w:rPr>
          <w:rStyle w:val="Ninguno"/>
          <w:b w:val="1"/>
          <w:bCs w:val="1"/>
          <w:sz w:val="36"/>
          <w:szCs w:val="36"/>
          <w:rtl w:val="0"/>
          <w:lang w:val="en-US"/>
        </w:rPr>
        <w:t>QUI</w:t>
      </w:r>
      <w:r>
        <w:rPr>
          <w:rStyle w:val="Ninguno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N LA PUEDE SOLICITAR?</w:t>
      </w:r>
    </w:p>
    <w:p>
      <w:pPr>
        <w:pStyle w:val="Cuerpo"/>
        <w:spacing w:after="240"/>
      </w:pPr>
      <w:r>
        <w:rPr>
          <w:rStyle w:val="Ninguno"/>
          <w:rtl w:val="0"/>
          <w:lang w:val="es-ES_tradnl"/>
        </w:rPr>
        <w:t>Tiene derecho a la asistencia jur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dica gratuita toda persona con ciudadan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espa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ola, nacional de la UE y toda persona extranjera que resida en Espa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</w:rPr>
        <w:t>a</w:t>
      </w:r>
      <w:r>
        <w:rPr>
          <w:rStyle w:val="Ninguno"/>
          <w:rtl w:val="0"/>
          <w:lang w:val="es-ES_tradnl"/>
        </w:rPr>
        <w:t xml:space="preserve"> (no es necesario que resida legalmente, es decir, que tenga </w:t>
      </w:r>
      <w:r>
        <w:rPr>
          <w:rStyle w:val="Ninguno"/>
          <w:rtl w:val="0"/>
          <w:lang w:val="es-ES_tradnl"/>
        </w:rPr>
        <w:t>‘</w:t>
      </w:r>
      <w:r>
        <w:rPr>
          <w:rStyle w:val="Ninguno"/>
          <w:rtl w:val="0"/>
          <w:lang w:val="es-ES_tradnl"/>
        </w:rPr>
        <w:t>papeles</w:t>
      </w:r>
      <w:r>
        <w:rPr>
          <w:rStyle w:val="Ninguno"/>
          <w:rtl w:val="0"/>
          <w:lang w:val="es-ES_tradnl"/>
        </w:rPr>
        <w:t>’</w:t>
      </w:r>
      <w:r>
        <w:rPr>
          <w:rStyle w:val="Ninguno"/>
          <w:rtl w:val="0"/>
          <w:lang w:val="es-ES_tradnl"/>
        </w:rPr>
        <w:t>)</w:t>
      </w:r>
      <w:r>
        <w:rPr>
          <w:rStyle w:val="Ninguno"/>
          <w:rtl w:val="0"/>
          <w:lang w:val="es-ES_tradnl"/>
        </w:rPr>
        <w:t>, cuando acrediten la insuficiencia de recursos para litigar.</w:t>
      </w:r>
    </w:p>
    <w:p>
      <w:pPr>
        <w:pStyle w:val="Cuerpo"/>
        <w:spacing w:before="20" w:after="240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3"/>
          <w:szCs w:val="23"/>
        </w:rPr>
        <w:br w:type="textWrapping"/>
      </w:r>
      <w:r>
        <w:rPr>
          <w:rStyle w:val="Ninguno"/>
          <w:rtl w:val="0"/>
          <w:lang w:val="es-ES_tradnl"/>
        </w:rPr>
        <w:t>Hay dos v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as para acreditar insuficiencia de medios econ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micos:</w:t>
      </w:r>
    </w:p>
    <w:p>
      <w:pPr>
        <w:pStyle w:val="Cuerpo"/>
        <w:spacing w:before="240" w:after="240"/>
      </w:pPr>
      <w:r>
        <w:rPr>
          <w:rStyle w:val="Ninguno"/>
          <w:rtl w:val="0"/>
        </w:rPr>
        <w:t xml:space="preserve"> </w:t>
      </w:r>
    </w:p>
    <w:p>
      <w:pPr>
        <w:pStyle w:val="Cuerpo"/>
        <w:spacing w:before="240" w:after="240"/>
        <w:ind w:left="820" w:hanging="360"/>
        <w:rPr>
          <w:rStyle w:val="Ninguno"/>
          <w:sz w:val="14"/>
          <w:szCs w:val="14"/>
        </w:rPr>
      </w:pPr>
      <w:r>
        <w:rPr>
          <w:rStyle w:val="Ninguno"/>
          <w:sz w:val="24"/>
          <w:szCs w:val="24"/>
          <w:rtl w:val="0"/>
        </w:rPr>
        <w:t>1.</w:t>
      </w:r>
      <w:r>
        <w:rPr>
          <w:rStyle w:val="Ninguno"/>
          <w:sz w:val="14"/>
          <w:szCs w:val="14"/>
          <w:rtl w:val="0"/>
        </w:rPr>
        <w:t xml:space="preserve">      </w:t>
      </w:r>
      <w:r>
        <w:rPr>
          <w:rStyle w:val="Ninguno"/>
          <w:sz w:val="20"/>
          <w:szCs w:val="20"/>
          <w:u w:val="single"/>
          <w:rtl w:val="0"/>
        </w:rPr>
        <w:t>V</w:t>
      </w:r>
      <w:r>
        <w:rPr>
          <w:rStyle w:val="Ninguno"/>
          <w:sz w:val="20"/>
          <w:szCs w:val="20"/>
          <w:u w:val="single"/>
          <w:rtl w:val="0"/>
        </w:rPr>
        <w:t>Í</w:t>
      </w:r>
      <w:r>
        <w:rPr>
          <w:rStyle w:val="Ninguno"/>
          <w:sz w:val="20"/>
          <w:szCs w:val="20"/>
          <w:u w:val="single"/>
          <w:rtl w:val="0"/>
          <w:lang w:val="pt-PT"/>
        </w:rPr>
        <w:t>A ORDINARIA</w:t>
      </w:r>
      <w:r>
        <w:rPr>
          <w:rStyle w:val="Ninguno"/>
          <w:sz w:val="24"/>
          <w:szCs w:val="24"/>
          <w:rtl w:val="0"/>
        </w:rPr>
        <w:t>:</w:t>
      </w:r>
    </w:p>
    <w:p>
      <w:pPr>
        <w:pStyle w:val="Cuerpo"/>
        <w:numPr>
          <w:ilvl w:val="0"/>
          <w:numId w:val="2"/>
        </w:numPr>
        <w:spacing w:before="240" w:after="240" w:line="288" w:lineRule="auto"/>
        <w:ind w:right="100"/>
        <w:rPr>
          <w:sz w:val="24"/>
          <w:szCs w:val="24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Si las personas titulares de la vivienda hipotecada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son una unidad familiar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con menos de cuatro miembros </w:t>
      </w:r>
      <w:r>
        <w:rPr>
          <w:rStyle w:val="Ninguno"/>
          <w:sz w:val="24"/>
          <w:szCs w:val="24"/>
          <w:rtl w:val="0"/>
          <w:lang w:val="es-ES_tradnl"/>
        </w:rPr>
        <w:t xml:space="preserve">no deben superar </w:t>
      </w:r>
      <w:r>
        <w:rPr>
          <w:rStyle w:val="Ninguno"/>
          <w:sz w:val="24"/>
          <w:szCs w:val="24"/>
          <w:u w:val="single"/>
          <w:rtl w:val="0"/>
          <w:lang w:val="pt-PT"/>
        </w:rPr>
        <w:t>conjuntamente</w:t>
      </w:r>
      <w:r>
        <w:rPr>
          <w:rStyle w:val="Ninguno"/>
          <w:sz w:val="24"/>
          <w:szCs w:val="24"/>
          <w:rtl w:val="0"/>
        </w:rPr>
        <w:t xml:space="preserve"> </w:t>
      </w:r>
      <w:r>
        <w:rPr>
          <w:rStyle w:val="Ninguno"/>
          <w:sz w:val="24"/>
          <w:szCs w:val="24"/>
          <w:rtl w:val="0"/>
          <w:lang w:val="es-ES_tradnl"/>
        </w:rPr>
        <w:t xml:space="preserve">dos veces y media </w:t>
      </w:r>
      <w:r>
        <w:rPr>
          <w:rStyle w:val="Ninguno"/>
          <w:sz w:val="24"/>
          <w:szCs w:val="24"/>
          <w:rtl w:val="0"/>
          <w:lang w:val="es-ES_tradnl"/>
        </w:rPr>
        <w:t>el IPREM de c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mputo anual, es decir, </w:t>
      </w:r>
      <w:r>
        <w:rPr>
          <w:rStyle w:val="Ninguno"/>
          <w:sz w:val="24"/>
          <w:szCs w:val="24"/>
          <w:rtl w:val="0"/>
          <w:lang w:val="es-ES_tradnl"/>
        </w:rPr>
        <w:t>600</w:t>
      </w:r>
      <w:r>
        <w:rPr>
          <w:rStyle w:val="Ninguno"/>
          <w:sz w:val="24"/>
          <w:szCs w:val="24"/>
          <w:rtl w:val="0"/>
          <w:lang w:val="pt-PT"/>
        </w:rPr>
        <w:t xml:space="preserve"> euros x 2</w:t>
      </w:r>
      <w:r>
        <w:rPr>
          <w:rStyle w:val="Ninguno"/>
          <w:sz w:val="24"/>
          <w:szCs w:val="24"/>
          <w:rtl w:val="0"/>
          <w:lang w:val="es-ES_tradnl"/>
        </w:rPr>
        <w:t>’</w:t>
      </w:r>
      <w:r>
        <w:rPr>
          <w:rStyle w:val="Ninguno"/>
          <w:sz w:val="24"/>
          <w:szCs w:val="24"/>
          <w:rtl w:val="0"/>
          <w:lang w:val="es-ES_tradnl"/>
        </w:rPr>
        <w:t>5</w:t>
      </w:r>
      <w:r>
        <w:rPr>
          <w:rStyle w:val="Ninguno"/>
          <w:sz w:val="24"/>
          <w:szCs w:val="24"/>
          <w:rtl w:val="0"/>
        </w:rPr>
        <w:t xml:space="preserve"> = </w:t>
      </w:r>
      <w:r>
        <w:rPr>
          <w:rStyle w:val="Ninguno"/>
          <w:b w:val="1"/>
          <w:bCs w:val="1"/>
          <w:sz w:val="24"/>
          <w:szCs w:val="24"/>
          <w:rtl w:val="0"/>
        </w:rPr>
        <w:t>1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.500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 euros mensuales.</w:t>
      </w:r>
    </w:p>
    <w:p>
      <w:pPr>
        <w:pStyle w:val="Cuerpo"/>
        <w:numPr>
          <w:ilvl w:val="0"/>
          <w:numId w:val="2"/>
        </w:numPr>
        <w:spacing w:before="240" w:after="240" w:line="288" w:lineRule="auto"/>
        <w:ind w:right="100"/>
        <w:rPr>
          <w:sz w:val="24"/>
          <w:szCs w:val="24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Si las personas titulares de la vivienda hipotecada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son una unidad familiar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por cuatro  o m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s miembros, o que tenga reconocida su condici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n de familia numerosa </w:t>
      </w:r>
      <w:r>
        <w:rPr>
          <w:rStyle w:val="Ninguno"/>
          <w:sz w:val="24"/>
          <w:szCs w:val="24"/>
          <w:rtl w:val="0"/>
          <w:lang w:val="es-ES_tradnl"/>
        </w:rPr>
        <w:t xml:space="preserve">no deben superar </w:t>
      </w:r>
      <w:r>
        <w:rPr>
          <w:rStyle w:val="Ninguno"/>
          <w:sz w:val="24"/>
          <w:szCs w:val="24"/>
          <w:u w:val="single"/>
          <w:rtl w:val="0"/>
          <w:lang w:val="pt-PT"/>
        </w:rPr>
        <w:t>conjuntamente</w:t>
      </w:r>
      <w:r>
        <w:rPr>
          <w:rStyle w:val="Ninguno"/>
          <w:sz w:val="24"/>
          <w:szCs w:val="24"/>
          <w:rtl w:val="0"/>
        </w:rPr>
        <w:t xml:space="preserve"> </w:t>
      </w:r>
      <w:r>
        <w:rPr>
          <w:rStyle w:val="Ninguno"/>
          <w:sz w:val="24"/>
          <w:szCs w:val="24"/>
          <w:rtl w:val="0"/>
          <w:lang w:val="es-ES_tradnl"/>
        </w:rPr>
        <w:t>el triple d</w:t>
      </w:r>
      <w:r>
        <w:rPr>
          <w:rStyle w:val="Ninguno"/>
          <w:sz w:val="24"/>
          <w:szCs w:val="24"/>
          <w:rtl w:val="0"/>
          <w:lang w:val="es-ES_tradnl"/>
        </w:rPr>
        <w:t>el IPREM de c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mputo anual, es decir, </w:t>
      </w:r>
      <w:r>
        <w:rPr>
          <w:rStyle w:val="Ninguno"/>
          <w:sz w:val="24"/>
          <w:szCs w:val="24"/>
          <w:rtl w:val="0"/>
          <w:lang w:val="es-ES_tradnl"/>
        </w:rPr>
        <w:t>600</w:t>
      </w:r>
      <w:r>
        <w:rPr>
          <w:rStyle w:val="Ninguno"/>
          <w:sz w:val="24"/>
          <w:szCs w:val="24"/>
          <w:rtl w:val="0"/>
          <w:lang w:val="pt-PT"/>
        </w:rPr>
        <w:t xml:space="preserve"> euros x </w:t>
      </w:r>
      <w:r>
        <w:rPr>
          <w:rStyle w:val="Ninguno"/>
          <w:sz w:val="24"/>
          <w:szCs w:val="24"/>
          <w:rtl w:val="0"/>
          <w:lang w:val="es-ES_tradnl"/>
        </w:rPr>
        <w:t>3</w:t>
      </w:r>
      <w:r>
        <w:rPr>
          <w:rStyle w:val="Ninguno"/>
          <w:sz w:val="24"/>
          <w:szCs w:val="24"/>
          <w:rtl w:val="0"/>
        </w:rPr>
        <w:t xml:space="preserve"> =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1.800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 euros mensuales.</w:t>
      </w:r>
    </w:p>
    <w:p>
      <w:pPr>
        <w:pStyle w:val="Cuerpo"/>
        <w:spacing w:before="120" w:line="288" w:lineRule="auto"/>
        <w:ind w:right="120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- Si las personas titulares de la vivienda hipotecada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no son una unidad familiar</w:t>
      </w:r>
      <w:r>
        <w:rPr>
          <w:rStyle w:val="Ninguno"/>
          <w:sz w:val="24"/>
          <w:szCs w:val="24"/>
          <w:rtl w:val="0"/>
          <w:lang w:val="es-ES_tradnl"/>
        </w:rPr>
        <w:t>, cada una de las titulares (conjuntamente con la unidad familiar de cada una de ellas) no ha de superar el doble del IPREM de c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pt-PT"/>
        </w:rPr>
        <w:t xml:space="preserve">mputo anual </w:t>
      </w:r>
      <w:r>
        <w:rPr>
          <w:rStyle w:val="Ninguno"/>
          <w:sz w:val="24"/>
          <w:szCs w:val="24"/>
          <w:rtl w:val="0"/>
          <w:lang w:val="es-ES_tradnl"/>
        </w:rPr>
        <w:t>600</w:t>
      </w:r>
      <w:r>
        <w:rPr>
          <w:rStyle w:val="Ninguno"/>
          <w:sz w:val="24"/>
          <w:szCs w:val="24"/>
          <w:rtl w:val="0"/>
          <w:lang w:val="pt-PT"/>
        </w:rPr>
        <w:t xml:space="preserve"> euros x 2 =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1.200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 mensuales </w:t>
      </w:r>
      <w:r>
        <w:rPr>
          <w:rStyle w:val="Ninguno"/>
          <w:sz w:val="24"/>
          <w:szCs w:val="24"/>
          <w:rtl w:val="0"/>
          <w:lang w:val="es-ES_tradnl"/>
        </w:rPr>
        <w:t>(es decir, si es una vivienda cuyos titulares son dos hermanas o dos amigas, solo se concede si entre las dos no superan el l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mite, pero computado, si es el caso, con la unidad familiar de cada una de ellas; no por separado).</w:t>
      </w:r>
    </w:p>
    <w:p>
      <w:pPr>
        <w:pStyle w:val="Cuerpo"/>
        <w:spacing w:before="120" w:line="288" w:lineRule="auto"/>
        <w:ind w:right="120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</w:rPr>
        <w:t>-</w:t>
      </w:r>
      <w:r>
        <w:rPr>
          <w:rStyle w:val="Ninguno"/>
          <w:sz w:val="14"/>
          <w:szCs w:val="14"/>
          <w:rtl w:val="0"/>
        </w:rPr>
        <w:t xml:space="preserve">   </w:t>
      </w:r>
      <w:r>
        <w:rPr>
          <w:rStyle w:val="Ninguno"/>
          <w:sz w:val="24"/>
          <w:szCs w:val="24"/>
          <w:rtl w:val="0"/>
          <w:lang w:val="es-ES_tradnl"/>
        </w:rPr>
        <w:t>Si no se superan estos l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mites te la conceden siempre. En caso de que te sea denegada porque superas el l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mite puedes recurrir la resoluci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e ir por la 2</w:t>
      </w:r>
      <w:r>
        <w:rPr>
          <w:rStyle w:val="Ninguno"/>
          <w:sz w:val="24"/>
          <w:szCs w:val="24"/>
          <w:rtl w:val="0"/>
        </w:rPr>
        <w:t xml:space="preserve">ª </w:t>
      </w:r>
      <w:r>
        <w:rPr>
          <w:rStyle w:val="Ninguno"/>
          <w:sz w:val="24"/>
          <w:szCs w:val="24"/>
          <w:rtl w:val="0"/>
        </w:rPr>
        <w:t>v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</w:rPr>
        <w:t>a:</w:t>
      </w:r>
    </w:p>
    <w:p>
      <w:pPr>
        <w:pStyle w:val="Cuerpo"/>
        <w:spacing w:before="240" w:after="240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</w:rPr>
        <w:t xml:space="preserve"> </w:t>
      </w:r>
    </w:p>
    <w:p>
      <w:pPr>
        <w:pStyle w:val="Cuerpo"/>
        <w:spacing w:after="240"/>
        <w:rPr>
          <w:rStyle w:val="Ninguno"/>
          <w:sz w:val="20"/>
          <w:szCs w:val="20"/>
        </w:rPr>
      </w:pPr>
      <w:r>
        <w:rPr>
          <w:rStyle w:val="Ninguno"/>
          <w:sz w:val="23"/>
          <w:szCs w:val="23"/>
          <w:rtl w:val="0"/>
        </w:rPr>
        <w:t xml:space="preserve"> </w:t>
        <w:tab/>
      </w:r>
      <w:r>
        <w:rPr>
          <w:rStyle w:val="Ninguno"/>
          <w:sz w:val="20"/>
          <w:szCs w:val="20"/>
          <w:rtl w:val="0"/>
        </w:rPr>
        <w:t>2.</w:t>
      </w:r>
      <w:r>
        <w:rPr>
          <w:rStyle w:val="Ninguno"/>
          <w:sz w:val="14"/>
          <w:szCs w:val="14"/>
          <w:rtl w:val="0"/>
        </w:rPr>
        <w:t xml:space="preserve">       </w:t>
      </w:r>
      <w:r>
        <w:rPr>
          <w:rStyle w:val="Ninguno"/>
          <w:sz w:val="20"/>
          <w:szCs w:val="20"/>
          <w:u w:val="single"/>
          <w:rtl w:val="0"/>
        </w:rPr>
        <w:t>V</w:t>
      </w:r>
      <w:r>
        <w:rPr>
          <w:rStyle w:val="Ninguno"/>
          <w:sz w:val="20"/>
          <w:szCs w:val="20"/>
          <w:u w:val="single"/>
          <w:rtl w:val="0"/>
        </w:rPr>
        <w:t>Í</w:t>
      </w:r>
      <w:r>
        <w:rPr>
          <w:rStyle w:val="Ninguno"/>
          <w:sz w:val="20"/>
          <w:szCs w:val="20"/>
          <w:u w:val="single"/>
          <w:rtl w:val="0"/>
          <w:lang w:val="pt-PT"/>
        </w:rPr>
        <w:t>A EXCEPCIONAL</w:t>
      </w:r>
      <w:r>
        <w:rPr>
          <w:rStyle w:val="Ninguno"/>
          <w:sz w:val="20"/>
          <w:szCs w:val="20"/>
          <w:rtl w:val="0"/>
        </w:rPr>
        <w:t>:</w:t>
      </w:r>
    </w:p>
    <w:p>
      <w:pPr>
        <w:pStyle w:val="Cuerpo"/>
        <w:spacing w:before="20" w:after="240"/>
      </w:pPr>
      <w:r>
        <w:rPr>
          <w:rStyle w:val="Ninguno"/>
          <w:rtl w:val="0"/>
          <w:lang w:val="es-ES_tradnl"/>
        </w:rPr>
        <w:t>Se podr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conceder en casos excepcionales si las personas titulares de la vivienda hipotecada superan el doble del IPREM de c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mputo anual (1230,22 euros  mensuales) pero  </w:t>
      </w:r>
      <w:r>
        <w:rPr>
          <w:rStyle w:val="Ninguno"/>
          <w:b w:val="1"/>
          <w:bCs w:val="1"/>
          <w:rtl w:val="0"/>
          <w:lang w:val="es-ES_tradnl"/>
        </w:rPr>
        <w:t xml:space="preserve">no exceden del </w:t>
      </w:r>
      <w:r>
        <w:rPr>
          <w:rStyle w:val="Ninguno"/>
          <w:b w:val="1"/>
          <w:bCs w:val="1"/>
          <w:rtl w:val="0"/>
          <w:lang w:val="es-ES_tradnl"/>
        </w:rPr>
        <w:t>qu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ntuplo</w:t>
      </w:r>
      <w:r>
        <w:rPr>
          <w:rStyle w:val="Ninguno"/>
          <w:b w:val="1"/>
          <w:bCs w:val="1"/>
          <w:rtl w:val="0"/>
        </w:rPr>
        <w:t xml:space="preserve"> </w:t>
      </w:r>
      <w:r>
        <w:rPr>
          <w:rStyle w:val="Ninguno"/>
          <w:rtl w:val="0"/>
        </w:rPr>
        <w:t>(</w:t>
      </w:r>
      <w:r>
        <w:rPr>
          <w:rStyle w:val="Ninguno"/>
          <w:rtl w:val="0"/>
          <w:lang w:val="es-ES_tradnl"/>
        </w:rPr>
        <w:t>600 x 5</w:t>
      </w:r>
      <w:r>
        <w:rPr>
          <w:rStyle w:val="Ninguno"/>
          <w:rtl w:val="0"/>
        </w:rPr>
        <w:t xml:space="preserve"> = </w:t>
      </w:r>
      <w:r>
        <w:rPr>
          <w:rStyle w:val="Ninguno"/>
          <w:b w:val="1"/>
          <w:bCs w:val="1"/>
          <w:rtl w:val="0"/>
          <w:lang w:val="es-ES_tradnl"/>
        </w:rPr>
        <w:t>3.000</w:t>
      </w:r>
      <w:r>
        <w:rPr>
          <w:rStyle w:val="Ninguno"/>
          <w:b w:val="1"/>
          <w:bCs w:val="1"/>
          <w:rtl w:val="0"/>
          <w:lang w:val="es-ES_tradnl"/>
        </w:rPr>
        <w:t xml:space="preserve"> euros mensuales</w:t>
      </w:r>
      <w:r>
        <w:rPr>
          <w:rStyle w:val="Ninguno"/>
          <w:rtl w:val="0"/>
          <w:lang w:val="es-ES_tradnl"/>
        </w:rPr>
        <w:t>). Para concederla, hay  que acreditar las circunstancias personales y familiares de la solicitante que justifican la necesidad de acceder a la asistencia jur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it-IT"/>
        </w:rPr>
        <w:t>dica gratuita</w:t>
      </w:r>
      <w:r>
        <w:rPr>
          <w:rStyle w:val="Ninguno"/>
          <w:rtl w:val="0"/>
          <w:lang w:val="es-ES_tradnl"/>
        </w:rPr>
        <w:t xml:space="preserve">. </w:t>
      </w:r>
    </w:p>
    <w:p>
      <w:pPr>
        <w:pStyle w:val="Cuerpo"/>
        <w:spacing w:line="288" w:lineRule="auto"/>
        <w:rPr>
          <w:rStyle w:val="Ninguno"/>
          <w:rFonts w:ascii="Times New Roman" w:cs="Times New Roman" w:hAnsi="Times New Roman" w:eastAsia="Times New Roman"/>
        </w:rPr>
      </w:pPr>
    </w:p>
    <w:p>
      <w:pPr>
        <w:pStyle w:val="Encabezamiento"/>
        <w:keepNext w:val="0"/>
        <w:keepLines w:val="0"/>
        <w:spacing w:before="80"/>
        <w:rPr>
          <w:rStyle w:val="Ninguno"/>
          <w:b w:val="1"/>
          <w:bCs w:val="1"/>
          <w:sz w:val="36"/>
          <w:szCs w:val="36"/>
        </w:rPr>
      </w:pPr>
      <w:bookmarkStart w:name="_je5b8zllp89t" w:id="1"/>
      <w:bookmarkEnd w:id="1"/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¿</w:t>
      </w:r>
      <w:r>
        <w:rPr>
          <w:rStyle w:val="Ninguno"/>
          <w:b w:val="1"/>
          <w:bCs w:val="1"/>
          <w:sz w:val="36"/>
          <w:szCs w:val="36"/>
          <w:rtl w:val="0"/>
          <w:lang w:val="en-US"/>
        </w:rPr>
        <w:t>QU</w:t>
      </w:r>
      <w:r>
        <w:rPr>
          <w:rStyle w:val="Ninguno"/>
          <w:b w:val="1"/>
          <w:bCs w:val="1"/>
          <w:sz w:val="36"/>
          <w:szCs w:val="36"/>
          <w:rtl w:val="0"/>
          <w:lang w:val="pt-PT"/>
        </w:rPr>
        <w:t xml:space="preserve">É </w:t>
      </w:r>
      <w:r>
        <w:rPr>
          <w:rStyle w:val="Ninguno"/>
          <w:b w:val="1"/>
          <w:bCs w:val="1"/>
          <w:sz w:val="36"/>
          <w:szCs w:val="36"/>
          <w:rtl w:val="0"/>
        </w:rPr>
        <w:t>SOLICITO?</w:t>
      </w:r>
    </w:p>
    <w:p>
      <w:pPr>
        <w:pStyle w:val="Cuerpo"/>
        <w:spacing w:after="240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3"/>
          <w:szCs w:val="23"/>
        </w:rPr>
        <w:br w:type="textWrapping"/>
      </w:r>
      <w:r>
        <w:rPr>
          <w:rStyle w:val="Ninguno"/>
          <w:rtl w:val="0"/>
          <w:lang w:val="es-ES_tradnl"/>
        </w:rPr>
        <w:t>Abogado/a y procurador/a. Necesariamente han de solicitarse conjuntamente. No puedes tener un abogado o abogada privado y un procurador o procuradora de oficio, y a la inversa tampoco</w:t>
      </w:r>
      <w:r>
        <w:rPr>
          <w:rStyle w:val="Ninguno"/>
          <w:rtl w:val="0"/>
          <w:lang w:val="es-ES_tradnl"/>
        </w:rPr>
        <w:t>, a no ser que el/la abogado/a o procurador/a renuncie a sus honorarios y act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e gratuitamente</w:t>
      </w:r>
      <w:r>
        <w:rPr>
          <w:rStyle w:val="Ninguno"/>
          <w:rtl w:val="0"/>
        </w:rPr>
        <w:t>.</w:t>
      </w:r>
    </w:p>
    <w:p>
      <w:pPr>
        <w:pStyle w:val="Cuerpo"/>
        <w:spacing w:before="240" w:after="240"/>
        <w:rPr>
          <w:rStyle w:val="Ninguno"/>
          <w:b w:val="1"/>
          <w:bCs w:val="1"/>
          <w:sz w:val="36"/>
          <w:szCs w:val="36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¿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CU</w:t>
      </w:r>
      <w:r>
        <w:rPr>
          <w:rStyle w:val="Ninguno"/>
          <w:b w:val="1"/>
          <w:bCs w:val="1"/>
          <w:sz w:val="36"/>
          <w:szCs w:val="36"/>
          <w:rtl w:val="0"/>
        </w:rPr>
        <w:t>Á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NDO LO SOLICITO?</w:t>
      </w:r>
    </w:p>
    <w:p>
      <w:pPr>
        <w:pStyle w:val="Cuerpo"/>
        <w:spacing w:after="240"/>
      </w:pPr>
      <w:r>
        <w:rPr>
          <w:rStyle w:val="Ninguno"/>
          <w:rtl w:val="0"/>
          <w:lang w:val="es-ES_tradnl"/>
        </w:rPr>
        <w:t>Hay 2 posibilidades:</w:t>
      </w:r>
    </w:p>
    <w:p>
      <w:pPr>
        <w:pStyle w:val="Cuerpo"/>
        <w:spacing w:before="240" w:after="240"/>
      </w:pPr>
      <w:r>
        <w:rPr>
          <w:rStyle w:val="Ninguno"/>
          <w:rtl w:val="0"/>
          <w:lang w:val="es-ES_tradnl"/>
        </w:rPr>
        <w:t>1.  Cuando dejas de pagar la cuota pero a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n no te ha llegado la demanda de ejecuci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n. Se puede probar esta opci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aunque es improbable que te la concedan.</w:t>
      </w:r>
    </w:p>
    <w:p>
      <w:pPr>
        <w:pStyle w:val="Cuerpo"/>
        <w:spacing w:before="240" w:after="240"/>
      </w:pPr>
      <w:r>
        <w:rPr>
          <w:rStyle w:val="Ninguno"/>
          <w:rtl w:val="0"/>
          <w:lang w:val="es-ES_tradnl"/>
        </w:rPr>
        <w:t>2.   En el momento en que te llegue la demanda de ejecuci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o si ya est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iniciado el proceso.</w:t>
      </w:r>
    </w:p>
    <w:p>
      <w:pPr>
        <w:pStyle w:val="Cuerpo"/>
        <w:spacing w:after="240"/>
        <w:rPr>
          <w:rStyle w:val="Ninguno"/>
          <w:b w:val="1"/>
          <w:bCs w:val="1"/>
          <w:sz w:val="36"/>
          <w:szCs w:val="36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¿</w:t>
      </w:r>
      <w:r>
        <w:rPr>
          <w:rStyle w:val="Ninguno"/>
          <w:b w:val="1"/>
          <w:bCs w:val="1"/>
          <w:sz w:val="36"/>
          <w:szCs w:val="36"/>
          <w:rtl w:val="0"/>
        </w:rPr>
        <w:t>D</w:t>
      </w:r>
      <w:r>
        <w:rPr>
          <w:rStyle w:val="Ninguno"/>
          <w:b w:val="1"/>
          <w:bCs w:val="1"/>
          <w:sz w:val="36"/>
          <w:szCs w:val="36"/>
          <w:rtl w:val="0"/>
        </w:rPr>
        <w:t>Ó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NDE LO SOLICITO?</w:t>
      </w:r>
    </w:p>
    <w:p>
      <w:pPr>
        <w:pStyle w:val="Cuerpo"/>
        <w:spacing w:after="240"/>
      </w:pPr>
      <w:r>
        <w:rPr>
          <w:rStyle w:val="Ninguno"/>
          <w:rtl w:val="0"/>
          <w:lang w:val="es-ES_tradnl"/>
        </w:rPr>
        <w:t>En el Servicio de Orientaci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n Jur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dica del Colegio de la Abogac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pt-PT"/>
        </w:rPr>
        <w:t>a de tu localidad.</w:t>
      </w:r>
    </w:p>
    <w:p>
      <w:pPr>
        <w:pStyle w:val="Cuerpo"/>
        <w:spacing w:before="240" w:after="240"/>
      </w:pPr>
      <w:r>
        <w:rPr>
          <w:rStyle w:val="Ninguno"/>
          <w:rtl w:val="0"/>
          <w:lang w:val="es-ES_tradnl"/>
        </w:rPr>
        <w:t>En Catalunya hay 14 Colegios de la Abogac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a; 4 corresponden a las provincias de Barcelona, Tarragona, Lleida y Girona. Los otros 10 corresponden a diferentes localidades. Si tienes alguna duda sobre el colegio de tu zona de residencia, haz clic en el siguiente enlace:</w:t>
      </w:r>
    </w:p>
    <w:p>
      <w:pPr>
        <w:pStyle w:val="Cuerpo"/>
        <w:ind w:left="2200" w:right="2360" w:firstLine="0"/>
        <w:jc w:val="center"/>
        <w:rPr>
          <w:rStyle w:val="Hyperlink.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"http://www.justiciagratuita.es/pjg/home.do"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http://www.justiciagratuita.es/pjg/home.do</w:t>
      </w:r>
      <w:r>
        <w:rPr/>
        <w:fldChar w:fldCharType="end" w:fldLock="0"/>
      </w:r>
    </w:p>
    <w:p>
      <w:pPr>
        <w:pStyle w:val="Cuerpo"/>
        <w:spacing w:after="240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</w:rPr>
        <w:t xml:space="preserve"> </w:t>
      </w:r>
    </w:p>
    <w:p>
      <w:pPr>
        <w:pStyle w:val="Encabezamiento"/>
        <w:keepNext w:val="0"/>
        <w:keepLines w:val="0"/>
        <w:spacing w:before="100"/>
        <w:jc w:val="both"/>
        <w:rPr>
          <w:rStyle w:val="Ninguno"/>
          <w:b w:val="1"/>
          <w:bCs w:val="1"/>
          <w:sz w:val="36"/>
          <w:szCs w:val="36"/>
        </w:rPr>
      </w:pPr>
      <w:bookmarkStart w:name="_suswy6jv7cyc" w:id="2"/>
      <w:bookmarkEnd w:id="2"/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¿</w:t>
      </w:r>
      <w:r>
        <w:rPr>
          <w:rStyle w:val="Ninguno"/>
          <w:b w:val="1"/>
          <w:bCs w:val="1"/>
          <w:sz w:val="36"/>
          <w:szCs w:val="36"/>
          <w:rtl w:val="0"/>
        </w:rPr>
        <w:t>C</w:t>
      </w:r>
      <w:r>
        <w:rPr>
          <w:rStyle w:val="Ninguno"/>
          <w:b w:val="1"/>
          <w:bCs w:val="1"/>
          <w:sz w:val="36"/>
          <w:szCs w:val="36"/>
          <w:rtl w:val="0"/>
        </w:rPr>
        <w:t>Ó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MO LO SOLICITO?</w:t>
      </w:r>
    </w:p>
    <w:p>
      <w:pPr>
        <w:pStyle w:val="Cuerpo"/>
        <w:spacing w:after="240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3"/>
          <w:szCs w:val="23"/>
        </w:rPr>
        <w:br w:type="textWrapping"/>
      </w:r>
      <w:r>
        <w:rPr>
          <w:rStyle w:val="Ninguno"/>
          <w:rtl w:val="0"/>
          <w:lang w:val="de-DE"/>
        </w:rPr>
        <w:t>Deber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s rellenar unos formularios que te dar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n en el Servicio de Orientaci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n Jur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dica y aportar una serie de documentaci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que acredite tu situaci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it-IT"/>
        </w:rPr>
        <w:t>n econ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mica. Se trata de demostrar que no ten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is suficientes recursos para pagar un abogado/a y procurador/a privados.</w:t>
      </w:r>
    </w:p>
    <w:p>
      <w:pPr>
        <w:pStyle w:val="Cuerpo"/>
        <w:spacing w:before="240" w:after="240"/>
      </w:pPr>
      <w:r>
        <w:rPr>
          <w:rStyle w:val="Ninguno"/>
          <w:u w:val="single"/>
          <w:rtl w:val="0"/>
          <w:lang w:val="es-ES_tradnl"/>
        </w:rPr>
        <w:t>Documentos que te pedir</w:t>
      </w:r>
      <w:r>
        <w:rPr>
          <w:rStyle w:val="Ninguno"/>
          <w:u w:val="single"/>
          <w:rtl w:val="0"/>
        </w:rPr>
        <w:t>á</w:t>
      </w:r>
      <w:r>
        <w:rPr>
          <w:rStyle w:val="Ninguno"/>
          <w:u w:val="single"/>
          <w:rtl w:val="0"/>
        </w:rPr>
        <w:t>n</w:t>
      </w:r>
      <w:r>
        <w:rPr>
          <w:rStyle w:val="Ninguno"/>
          <w:rtl w:val="0"/>
        </w:rPr>
        <w:t>:</w:t>
      </w:r>
    </w:p>
    <w:p>
      <w:pPr>
        <w:pStyle w:val="Cuerpo"/>
        <w:spacing w:before="240" w:after="240"/>
      </w:pPr>
      <w:r>
        <w:rPr>
          <w:rStyle w:val="Ninguno"/>
          <w:rtl w:val="0"/>
        </w:rPr>
        <w:t>1.  Copia de la declaraci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IRPF de los miembros de la unidad familiar (si no se est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obligado te pedir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 xml:space="preserve">n certificado de altas y bajas de la Seguridad Social, certificado de ingresos de los centros de trabajo...), 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pt-PT"/>
        </w:rPr>
        <w:t>ltimas 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minas.</w:t>
      </w:r>
    </w:p>
    <w:p>
      <w:pPr>
        <w:pStyle w:val="Cuerpo"/>
        <w:spacing w:before="240" w:after="240"/>
      </w:pPr>
      <w:r>
        <w:rPr>
          <w:rStyle w:val="Ninguno"/>
          <w:rtl w:val="0"/>
        </w:rPr>
        <w:t>2.  Copia de la declaraci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Impuesto sobre el Patrimonio de la unidad familiar (si es el caso).</w:t>
      </w:r>
    </w:p>
    <w:p>
      <w:pPr>
        <w:pStyle w:val="Cuerpo"/>
        <w:spacing w:after="240"/>
      </w:pPr>
      <w:r>
        <w:rPr>
          <w:rStyle w:val="Ninguno"/>
          <w:rtl w:val="0"/>
          <w:lang w:val="es-ES_tradnl"/>
        </w:rPr>
        <w:t>3.  Certificado de pensiones (si es el caso)</w:t>
      </w:r>
    </w:p>
    <w:p>
      <w:pPr>
        <w:pStyle w:val="Cuerpo"/>
        <w:spacing w:after="240"/>
      </w:pPr>
      <w:r>
        <w:rPr>
          <w:rStyle w:val="Ninguno"/>
          <w:rtl w:val="0"/>
          <w:lang w:val="es-ES_tradnl"/>
        </w:rPr>
        <w:t>4.   Certificado del INEM del periodo de desocupaci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de la percepci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subsidio (solo si est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s en paro).</w:t>
      </w:r>
    </w:p>
    <w:p>
      <w:pPr>
        <w:pStyle w:val="Cuerpo"/>
        <w:spacing w:after="240"/>
      </w:pPr>
      <w:r>
        <w:rPr>
          <w:rStyle w:val="Ninguno"/>
          <w:rtl w:val="0"/>
          <w:lang w:val="es-ES_tradnl"/>
        </w:rPr>
        <w:t>5.  Certificado de la percepci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otro tipo de ayudas como becas, etc. (si es el caso).</w:t>
      </w:r>
    </w:p>
    <w:p>
      <w:pPr>
        <w:pStyle w:val="Cuerp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Encabezamiento"/>
        <w:keepNext w:val="0"/>
        <w:keepLines w:val="0"/>
        <w:spacing w:before="80"/>
        <w:rPr>
          <w:rStyle w:val="Ninguno"/>
          <w:b w:val="1"/>
          <w:bCs w:val="1"/>
          <w:sz w:val="36"/>
          <w:szCs w:val="36"/>
        </w:rPr>
      </w:pPr>
      <w:bookmarkStart w:name="_bqzbfqlz51rm" w:id="3"/>
      <w:bookmarkEnd w:id="3"/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¿</w:t>
      </w:r>
      <w:r>
        <w:rPr>
          <w:rStyle w:val="Ninguno"/>
          <w:b w:val="1"/>
          <w:bCs w:val="1"/>
          <w:sz w:val="36"/>
          <w:szCs w:val="36"/>
          <w:rtl w:val="0"/>
          <w:lang w:val="en-US"/>
        </w:rPr>
        <w:t>QU</w:t>
      </w:r>
      <w:r>
        <w:rPr>
          <w:rStyle w:val="Ninguno"/>
          <w:b w:val="1"/>
          <w:bCs w:val="1"/>
          <w:sz w:val="36"/>
          <w:szCs w:val="36"/>
          <w:rtl w:val="0"/>
          <w:lang w:val="pt-PT"/>
        </w:rPr>
        <w:t xml:space="preserve">É </w:t>
      </w:r>
      <w:r>
        <w:rPr>
          <w:rStyle w:val="Ninguno"/>
          <w:b w:val="1"/>
          <w:bCs w:val="1"/>
          <w:sz w:val="36"/>
          <w:szCs w:val="36"/>
          <w:rtl w:val="0"/>
          <w:lang w:val="de-DE"/>
        </w:rPr>
        <w:t>HACER SI TE DENIEGAN LA JUSTICIA GRATUITA?</w:t>
      </w:r>
    </w:p>
    <w:p>
      <w:pPr>
        <w:pStyle w:val="Cuerpo"/>
        <w:spacing w:after="240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33"/>
          <w:szCs w:val="33"/>
        </w:rPr>
        <w:br w:type="textWrapping"/>
      </w:r>
      <w:r>
        <w:rPr>
          <w:rStyle w:val="Ninguno"/>
          <w:rtl w:val="0"/>
          <w:lang w:val="es-ES_tradnl"/>
        </w:rPr>
        <w:t>- Si solicitas justicia gratuita ante el Colegio de la Abogac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y te la deniegan, puedes</w:t>
      </w:r>
      <w:r>
        <w:rPr>
          <w:rStyle w:val="Ninguno"/>
          <w:b w:val="1"/>
          <w:bCs w:val="1"/>
          <w:rtl w:val="0"/>
          <w:lang w:val="es-ES_tradnl"/>
        </w:rPr>
        <w:t xml:space="preserve"> recurrir </w:t>
      </w:r>
      <w:r>
        <w:rPr>
          <w:rStyle w:val="Ninguno"/>
          <w:rtl w:val="0"/>
          <w:lang w:val="es-ES_tradnl"/>
        </w:rPr>
        <w:t>esa resoluci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nl-NL"/>
        </w:rPr>
        <w:t xml:space="preserve">n en </w:t>
      </w:r>
      <w:r>
        <w:rPr>
          <w:rStyle w:val="Ninguno"/>
          <w:b w:val="1"/>
          <w:bCs w:val="1"/>
          <w:rtl w:val="0"/>
          <w:lang w:val="es-ES_tradnl"/>
        </w:rPr>
        <w:t>el plazo de 5 d</w:t>
      </w:r>
      <w:r>
        <w:rPr>
          <w:rStyle w:val="Ninguno"/>
          <w:b w:val="1"/>
          <w:bCs w:val="1"/>
          <w:rtl w:val="0"/>
        </w:rPr>
        <w:t>í</w:t>
      </w:r>
      <w:r>
        <w:rPr>
          <w:rStyle w:val="Ninguno"/>
          <w:b w:val="1"/>
          <w:bCs w:val="1"/>
          <w:rtl w:val="0"/>
          <w:lang w:val="es-ES_tradnl"/>
        </w:rPr>
        <w:t>as desde que te la notifican</w:t>
      </w:r>
      <w:r>
        <w:rPr>
          <w:rStyle w:val="Ninguno"/>
          <w:rtl w:val="0"/>
        </w:rPr>
        <w:t>.</w:t>
      </w:r>
    </w:p>
    <w:p>
      <w:pPr>
        <w:pStyle w:val="Cuerpo"/>
        <w:spacing w:after="240"/>
      </w:pPr>
      <w:r>
        <w:rPr>
          <w:rStyle w:val="Ninguno"/>
          <w:rtl w:val="0"/>
          <w:lang w:val="es-ES_tradnl"/>
        </w:rPr>
        <w:t>- Si impugnas y te la vuelven a denegar no hay posibilidad de m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pt-PT"/>
        </w:rPr>
        <w:t>s recursos.</w:t>
      </w: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</w:pPr>
    <w:r>
      <w:rPr>
        <w:rStyle w:val="Ninguno"/>
      </w:rPr>
      <w:drawing xmlns:a="http://schemas.openxmlformats.org/drawingml/2006/main">
        <wp:inline distT="0" distB="0" distL="0" distR="0">
          <wp:extent cx="1285875" cy="466725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66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uerpo"/>
    </w:pPr>
  </w:p>
  <w:p>
    <w:pPr>
      <w:pStyle w:val="Cuerpo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s"/>
  </w:abstractNum>
  <w:abstractNum w:abstractNumId="1">
    <w:multiLevelType w:val="hybridMultilevel"/>
    <w:styleLink w:val="Viñetas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Encabezamiento">
    <w:name w:val="Encabezamiento"/>
    <w:next w:val="Cue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0" w:after="120" w:line="276" w:lineRule="auto"/>
      <w:ind w:left="0" w:right="0" w:firstLine="0"/>
      <w:jc w:val="left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Viñetas">
    <w:name w:val="Viñetas"/>
    <w:pPr>
      <w:numPr>
        <w:numId w:val="1"/>
      </w:numPr>
    </w:pPr>
  </w:style>
  <w:style w:type="character" w:styleId="Hyperlink.0">
    <w:name w:val="Hyperlink.0"/>
    <w:basedOn w:val="Ninguno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