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before="240" w:line="240" w:lineRule="auto"/>
        <w:jc w:val="center"/>
        <w:rPr>
          <w:rStyle w:val="Ning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erriweather Sans" w:cs="Merriweather Sans" w:hAnsi="Merriweather Sans" w:eastAsia="Merriweather Sans"/>
          <w:b w:val="1"/>
          <w:bCs w:val="1"/>
          <w:caps w:val="0"/>
          <w:smallCaps w:val="0"/>
          <w:strike w:val="0"/>
          <w:dstrike w:val="0"/>
          <w:outline w:val="0"/>
          <w:color w:val="00b050"/>
          <w:u w:val="none" w:color="00b050"/>
          <w:shd w:val="nil" w:color="auto" w:fill="auto"/>
          <w:vertAlign w:val="baseline"/>
          <w:rtl w:val="0"/>
          <w:lang w:val="en-US"/>
          <w14:textFill>
            <w14:solidFill>
              <w14:srgbClr w14:val="00B050"/>
            </w14:solidFill>
          </w14:textFill>
        </w:rPr>
        <w:t>EN LA AGENCIA CATALANA DE CONSUMO/ AYUNTAMIENTO DE ______</w:t>
      </w:r>
    </w:p>
    <w:p>
      <w:pPr>
        <w:pStyle w:val="Cuerpo"/>
        <w:spacing w:before="240" w:line="360" w:lineRule="auto"/>
        <w:jc w:val="center"/>
        <w:rPr>
          <w:rStyle w:val="Ninguno"/>
          <w:rFonts w:ascii="Merriweather Sans" w:cs="Merriweather Sans" w:hAnsi="Merriweather Sans" w:eastAsia="Merriweather Sans"/>
          <w:b w:val="1"/>
          <w:bCs w:val="1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DADES DENUNCIANTE</w:t>
      </w:r>
    </w:p>
    <w:tbl>
      <w:tblPr>
        <w:tblW w:w="91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7"/>
        <w:gridCol w:w="3056"/>
        <w:gridCol w:w="3056"/>
      </w:tblGrid>
      <w:tr>
        <w:tblPrEx>
          <w:shd w:val="clear" w:color="auto" w:fill="ced7e7"/>
        </w:tblPrEx>
        <w:trPr>
          <w:trHeight w:val="909" w:hRule="atLeast"/>
        </w:trPr>
        <w:tc>
          <w:tcPr>
            <w:tcW w:type="dxa" w:w="3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Nombre: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0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Apellido 1:</w:t>
            </w:r>
          </w:p>
        </w:tc>
        <w:tc>
          <w:tcPr>
            <w:tcW w:type="dxa" w:w="30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Apellido 2:</w:t>
            </w:r>
          </w:p>
        </w:tc>
      </w:tr>
      <w:tr>
        <w:tblPrEx>
          <w:shd w:val="clear" w:color="auto" w:fill="ced7e7"/>
        </w:tblPrEx>
        <w:trPr>
          <w:trHeight w:val="909" w:hRule="atLeast"/>
        </w:trPr>
        <w:tc>
          <w:tcPr>
            <w:tcW w:type="dxa" w:w="3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DNI/NIE/Pasaporte: 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0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n:</w:t>
            </w:r>
          </w:p>
        </w:tc>
        <w:tc>
          <w:tcPr>
            <w:tcW w:type="dxa" w:w="30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3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mero de tel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fono: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0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 w:line="360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nico:</w:t>
            </w:r>
          </w:p>
        </w:tc>
        <w:tc>
          <w:tcPr>
            <w:tcW w:type="dxa" w:w="30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before="240" w:after="240" w:line="24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rFonts w:ascii="Merriweather Sans" w:cs="Merriweather Sans" w:hAnsi="Merriweather Sans" w:eastAsia="Merriweather Sans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line">
                  <wp:posOffset>381000</wp:posOffset>
                </wp:positionV>
                <wp:extent cx="3869055" cy="313192"/>
                <wp:effectExtent l="0" t="0" r="0" b="0"/>
                <wp:wrapNone/>
                <wp:docPr id="1073741828" name="officeArt object" descr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31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6.0pt;margin-top:30.0pt;width:304.6pt;height:24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DADES DENUNCIA</w:t>
      </w:r>
      <w:r>
        <w:rPr>
          <w:rStyle w:val="Ninguno"/>
          <w:rtl w:val="0"/>
        </w:rPr>
        <w:t>T</w:t>
      </w: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Nombre titular inmueble:    </w:t>
      </w: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rFonts w:ascii="Merriweather Sans" w:cs="Merriweather Sans" w:hAnsi="Merriweather Sans" w:eastAsia="Merriweather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tl w:val="0"/>
        </w:rPr>
        <w:t xml:space="preserve">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Entidad bancaria o su inmobiliaria / Fondo de inversi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/empresa relacionada o dependiente de alguna de las anteriores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tl w:val="0"/>
        </w:rPr>
        <w:t xml:space="preserve">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Persona jur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dica con 10 o m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viviendas, que no es ninguna de las anteriores</w:t>
      </w:r>
    </w:p>
    <w:p>
      <w:pPr>
        <w:pStyle w:val="Cuerpo"/>
        <w:spacing w:before="240" w:after="240" w:line="360" w:lineRule="auto"/>
        <w:rPr>
          <w:rStyle w:val="Ninguno"/>
          <w:rFonts w:ascii="Merriweather Sans" w:cs="Merriweather Sans" w:hAnsi="Merriweather Sans" w:eastAsia="Merriweather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it-IT"/>
        </w:rPr>
        <w:t>Persona 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it-IT"/>
        </w:rPr>
        <w:t>sica con 15 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viviendas</w:t>
      </w:r>
    </w:p>
    <w:p>
      <w:pPr>
        <w:pStyle w:val="Cuerpo"/>
        <w:spacing w:before="240" w:after="240" w:line="360" w:lineRule="auto"/>
        <w:rPr>
          <w:rStyle w:val="Ninguno"/>
          <w:rFonts w:ascii="Merriweather Sans" w:cs="Merriweather Sans" w:hAnsi="Merriweather Sans" w:eastAsia="Merriweather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HECHOS DENUNCIADOS </w:t>
      </w:r>
    </w:p>
    <w:p>
      <w:pPr>
        <w:pStyle w:val="Cuerpo"/>
        <w:numPr>
          <w:ilvl w:val="0"/>
          <w:numId w:val="2"/>
        </w:numPr>
        <w:bidi w:val="0"/>
        <w:spacing w:before="240" w:after="240" w:line="360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Incumplimiento de la Ley 24/2015 en la modalidad de: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Merriweather Sans" w:cs="Merriweather Sans" w:hAnsi="Merriweather Sans" w:eastAsia="Merriweather San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Impago de alquiler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Finalizaci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contrato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tl w:val="0"/>
        </w:rPr>
        <w:t xml:space="preserve">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Renovaci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alquiler social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Merriweather Sans" w:cs="Merriweather Sans" w:hAnsi="Merriweather Sans" w:eastAsia="Merriweather San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Ejecuci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hipotecaria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Ocupaci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(anterior al 1 de junio de 2021)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tl w:val="0"/>
        </w:rPr>
        <w:t xml:space="preserve">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Compraventa que proviene de acuerdos de compensaci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o daci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pago de cr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ditos hipotecaria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Ocupaci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proveniente de ejecuci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hipotecaria</w:t>
      </w:r>
    </w:p>
    <w:p>
      <w:pPr>
        <w:pStyle w:val="Cuerpo"/>
        <w:tabs>
          <w:tab w:val="left" w:pos="1780"/>
        </w:tabs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before="240" w:after="240" w:line="360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Dispongo de procedimiento judicial de desahucio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before="240" w:after="240" w:line="360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ha realizado el procedimiento de conciliaci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 intermediaci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el Gran Tenedor conforme lo exigido por la Ley de Enjudiciamiento Civil: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sin oferta de alquiler social por parte del Gran Tenedor. 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</w:p>
    <w:p>
      <w:pPr>
        <w:pStyle w:val="Cuerpo"/>
        <w:numPr>
          <w:ilvl w:val="0"/>
          <w:numId w:val="2"/>
        </w:numPr>
        <w:bidi w:val="0"/>
        <w:spacing w:before="240" w:after="240" w:line="360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Solicitud de Oferta de alquiler Social presentada en fecha: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b050"/>
          <w:sz w:val="24"/>
          <w:szCs w:val="24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 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D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A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 de ______ 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MES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 de 20__  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A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Ñ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O</w:t>
      </w:r>
    </w:p>
    <w:p>
      <w:pPr>
        <w:pStyle w:val="Cuerpo"/>
        <w:spacing w:before="240" w:after="240" w:line="360" w:lineRule="auto"/>
        <w:rPr>
          <w:rStyle w:val="Ninguno"/>
          <w:rFonts w:ascii="Merriweather Sans" w:cs="Merriweather Sans" w:hAnsi="Merriweather Sans" w:eastAsia="Merriweather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SOLICITUD</w:t>
      </w:r>
    </w:p>
    <w:p>
      <w:pPr>
        <w:pStyle w:val="Cuerpo"/>
        <w:shd w:val="clear" w:color="auto" w:fill="ffffff"/>
        <w:spacing w:line="240" w:lineRule="auto"/>
        <w:ind w:firstLine="720"/>
        <w:jc w:val="both"/>
        <w:rPr>
          <w:rStyle w:val="Ninguno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Unicode MS" w:hAnsi="Arial Unicode MS" w:hint="default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☐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 (Opci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n A)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Solicito que se incorpor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el expediente sancionador correspondiente por infracci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de la Ley 24/2015 de medidas urgentes para afrontar la emergencia en el 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mbito de la vivienda y la pobreza energ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tica, en concreto, 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val="single"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incumplimiento por parte del Gran Tenedor del ofrecimiento del alquiler social obligatorio 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 acuerdo con lo dispuesto en la citada normativa .</w:t>
      </w:r>
    </w:p>
    <w:p>
      <w:pPr>
        <w:pStyle w:val="Cuerpo"/>
        <w:shd w:val="clear" w:color="auto" w:fill="ffffff"/>
        <w:spacing w:line="240" w:lineRule="auto"/>
        <w:rPr>
          <w:rStyle w:val="Ninguno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"/>
        <w:shd w:val="clear" w:color="auto" w:fill="ffffff"/>
        <w:spacing w:line="240" w:lineRule="auto"/>
        <w:ind w:firstLine="720"/>
        <w:jc w:val="both"/>
        <w:rPr>
          <w:rStyle w:val="Ninguno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Unicode MS" w:hAnsi="Arial Unicode MS" w:hint="default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☐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 (Opci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n B) 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Solicito que se incorpore el expediente sancionador correspondiente por infracci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de la Ley 24/2015 de medidas urgentes para afrontar la emergencia en el 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mbito de la vivienda y la pobreza energ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tica, en concreto, </w:t>
      </w:r>
      <w:r>
        <w:rPr>
          <w:rStyle w:val="Ninguno"/>
          <w:b w:val="1"/>
          <w:bCs w:val="1"/>
          <w:outline w:val="0"/>
          <w:color w:val="222222"/>
          <w:sz w:val="24"/>
          <w:szCs w:val="24"/>
          <w:u w:val="single" w:color="222222"/>
          <w:rtl w:val="0"/>
          <w:lang w:val="es-ES_tradnl"/>
          <w14:textFill>
            <w14:solidFill>
              <w14:srgbClr w14:val="222222"/>
            </w14:solidFill>
          </w14:textFill>
        </w:rPr>
        <w:t>incumplimiento por parte del Gran Tenedor de los requisitos o condiciones del alquiler social obligatorio</w:t>
      </w:r>
      <w:r>
        <w:rPr>
          <w:rStyle w:val="Ninguno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de acuerdo con lo dispuesto en la citada normativa.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DOCUMENTACI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N GENERAL APORTADA: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Documento identificativo (NIE/DNI/ Pasaporte)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Informe de Riesgo de Exclusi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residencial (IRER)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gjdgxs" w:id="0"/>
      <w:bookmarkEnd w:id="0"/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Solicitud del alquiler social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Copia del procedimiento judicial/ auto que dicta el lanzamiento</w:t>
      </w:r>
    </w:p>
    <w:p>
      <w:pPr>
        <w:pStyle w:val="Cuerpo"/>
        <w:spacing w:before="240" w:after="240" w:line="360" w:lineRule="auto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DOCUMENTACI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ESPEC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FICA:</w:t>
      </w:r>
    </w:p>
    <w:p>
      <w:pPr>
        <w:pStyle w:val="Cuerpo"/>
        <w:spacing w:before="240" w:after="240" w:line="360" w:lineRule="auto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Finalizaci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contrato:</w:t>
      </w:r>
    </w:p>
    <w:p>
      <w:pPr>
        <w:pStyle w:val="Cuerpo"/>
        <w:spacing w:before="240" w:after="240" w:line="240" w:lineRule="auto"/>
        <w:ind w:firstLine="720"/>
        <w:jc w:val="both"/>
        <w:rPr>
          <w:rStyle w:val="Ning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Contrato de alquiler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Copia del procedimiento judicial/ auto que dicta el lanzamiento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 w:after="240" w:line="360" w:lineRule="auto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Impago de alquiler: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Reclamaci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cantidades previa a la interposici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de la demanda (burofax, etc.)</w:t>
      </w:r>
    </w:p>
    <w:p>
      <w:pPr>
        <w:pStyle w:val="Cuerpo"/>
        <w:spacing w:before="240" w:after="240" w:line="360" w:lineRule="auto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 w:after="240" w:line="360" w:lineRule="auto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Ejecuci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hipotecaria / compraventa derivada de acuerdos de daci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pago o imposibilidad de retorno de pr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stamo hipotecario:</w:t>
      </w:r>
    </w:p>
    <w:p>
      <w:pPr>
        <w:pStyle w:val="Cuerpo"/>
        <w:spacing w:before="240" w:after="240" w:line="360" w:lineRule="auto"/>
        <w:ind w:left="720" w:firstLine="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Adquisici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vivienda resultante de la consecuci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compensaci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de daci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pago</w:t>
      </w:r>
    </w:p>
    <w:p>
      <w:pPr>
        <w:pStyle w:val="Cuerpo"/>
        <w:spacing w:before="240" w:after="240" w:line="360" w:lineRule="auto"/>
        <w:ind w:left="720" w:firstLine="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Firma de compraventa de la vivienda como consecuencia de la imposibilidad de devolver el pr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stamo hipotecario</w:t>
      </w:r>
    </w:p>
    <w:p>
      <w:pPr>
        <w:pStyle w:val="Cuerpo"/>
        <w:spacing w:before="240" w:after="240" w:line="360" w:lineRule="auto"/>
        <w:ind w:left="720" w:firstLine="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Reclamaci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pago de las cuotas impagadas (burofax o demanda de reclamaci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- no incluye demanda de desahucio</w:t>
      </w:r>
    </w:p>
    <w:p>
      <w:pPr>
        <w:pStyle w:val="Cuerpo"/>
        <w:spacing w:before="240" w:after="240" w:line="360" w:lineRule="auto"/>
        <w:jc w:val="both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Ocupaci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Padr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anterior a 1 de junio de 2021 o documento acreditativo de la entrada al inmueble (facturas, etc).</w:t>
      </w:r>
    </w:p>
    <w:p>
      <w:pPr>
        <w:pStyle w:val="Cuerpo"/>
        <w:spacing w:before="240" w:after="240" w:line="360" w:lineRule="auto"/>
        <w:ind w:firstLine="720"/>
        <w:jc w:val="both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S Gothic" w:cs="MS Gothic" w:hAnsi="MS Gothic" w:eastAsia="MS Gothic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Informe espec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fico de arraigo y buena convivencia emitido por los Servicios Sociales correspondientes</w:t>
      </w:r>
    </w:p>
    <w:p>
      <w:pPr>
        <w:pStyle w:val="Cuerpo"/>
        <w:spacing w:before="240"/>
        <w:jc w:val="both"/>
        <w:rPr>
          <w:rStyle w:val="Ninguno"/>
          <w:outline w:val="0"/>
          <w:color w:val="000000"/>
          <w:sz w:val="24"/>
          <w:szCs w:val="24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/>
        <w:jc w:val="both"/>
        <w:rPr>
          <w:rStyle w:val="Ninguno"/>
          <w:b w:val="1"/>
          <w:bCs w:val="1"/>
          <w:outline w:val="0"/>
          <w:color w:val="00b050"/>
          <w:sz w:val="24"/>
          <w:szCs w:val="24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b w:val="1"/>
          <w:bCs w:val="1"/>
          <w:outline w:val="0"/>
          <w:color w:val="00b050"/>
          <w:sz w:val="24"/>
          <w:szCs w:val="24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FECHA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b050"/>
          <w:sz w:val="24"/>
          <w:szCs w:val="24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 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D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A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 de ______ 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MES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 de 20__  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A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Ñ</w:t>
      </w:r>
      <w:r>
        <w:rPr>
          <w:rStyle w:val="Ninguno"/>
          <w:outline w:val="0"/>
          <w:color w:val="00b050"/>
          <w:sz w:val="24"/>
          <w:szCs w:val="24"/>
          <w:u w:color="00b050"/>
          <w:rtl w:val="0"/>
          <w14:textFill>
            <w14:solidFill>
              <w14:srgbClr w14:val="00B050"/>
            </w14:solidFill>
          </w14:textFill>
        </w:rPr>
        <w:t>O</w:t>
      </w: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b050"/>
          <w:sz w:val="24"/>
          <w:szCs w:val="24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Cuerpo"/>
        <w:spacing w:before="240"/>
        <w:jc w:val="both"/>
        <w:rPr>
          <w:rStyle w:val="Ninguno"/>
          <w:rFonts w:ascii="Merriweather Sans" w:cs="Merriweather Sans" w:hAnsi="Merriweather Sans" w:eastAsia="Merriweather Sans"/>
          <w:b w:val="1"/>
          <w:bCs w:val="1"/>
          <w:outline w:val="0"/>
          <w:color w:val="00b050"/>
          <w:sz w:val="24"/>
          <w:szCs w:val="24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b w:val="1"/>
          <w:bCs w:val="1"/>
          <w:outline w:val="0"/>
          <w:color w:val="00b050"/>
          <w:sz w:val="24"/>
          <w:szCs w:val="24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Firma</w:t>
      </w:r>
    </w:p>
    <w:p>
      <w:pPr>
        <w:pStyle w:val="Cuerpo"/>
        <w:spacing w:before="240"/>
        <w:jc w:val="both"/>
      </w:pPr>
      <w:r>
        <w:rPr>
          <w:rStyle w:val="Ninguno"/>
          <w:rFonts w:ascii="Merriweather Sans" w:cs="Merriweather Sans" w:hAnsi="Merriweather Sans" w:eastAsia="Merriweather Sans"/>
          <w:b w:val="1"/>
          <w:bCs w:val="1"/>
          <w:outline w:val="0"/>
          <w:color w:val="00b050"/>
          <w:sz w:val="24"/>
          <w:szCs w:val="24"/>
          <w:u w:color="00b050"/>
          <w14:textFill>
            <w14:solidFill>
              <w14:srgbClr w14:val="00B05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Exo">
    <w:charset w:val="00"/>
    <w:family w:val="roman"/>
    <w:pitch w:val="default"/>
  </w:font>
  <w:font w:name="Helvetica Neue">
    <w:charset w:val="00"/>
    <w:family w:val="roman"/>
    <w:pitch w:val="default"/>
  </w:font>
  <w:font w:name="Merriweather Sans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6114415</wp:posOffset>
          </wp:positionH>
          <wp:positionV relativeFrom="page">
            <wp:posOffset>472440</wp:posOffset>
          </wp:positionV>
          <wp:extent cx="533400" cy="533400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4655825</wp:posOffset>
              </wp:positionH>
              <wp:positionV relativeFrom="page">
                <wp:posOffset>502919</wp:posOffset>
              </wp:positionV>
              <wp:extent cx="1343016" cy="1414010"/>
              <wp:effectExtent l="0" t="0" r="0" b="0"/>
              <wp:wrapNone/>
              <wp:docPr id="1073741827" name="officeArt object" descr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16" cy="14140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uerpo"/>
                            <w:jc w:val="right"/>
                          </w:pPr>
                          <w:r>
                            <w:rPr>
                              <w:rStyle w:val="Ninguno"/>
                              <w:rFonts w:ascii="Exo" w:cs="Exo" w:hAnsi="Exo" w:eastAsia="Exo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:vertAlign w:val="baseline"/>
                              <w:rtl w:val="0"/>
                              <w:lang w:val="es-ES_tradnl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Grupo Promotor de la Ley 24/2014</w:t>
                          </w: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66.6pt;margin-top:39.6pt;width:105.7pt;height:11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  <w:jc w:val="right"/>
                    </w:pPr>
                    <w:r>
                      <w:rPr>
                        <w:rStyle w:val="Ninguno"/>
                        <w:rFonts w:ascii="Exo" w:cs="Exo" w:hAnsi="Exo" w:eastAsia="Exo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20"/>
                        <w:szCs w:val="20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Grupo Promotor de la Ley 24/2014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 xml:space="preserve"> </w:t>
    </w:r>
  </w:p>
  <w:p>
    <w:pPr>
      <w:pStyle w:val="Cuerpo"/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pPr>
  </w:p>
  <w:p>
    <w:pPr>
      <w:pStyle w:val="Cuerpo"/>
    </w:pP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