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line="360" w:lineRule="auto"/>
        <w:jc w:val="center"/>
        <w:rPr>
          <w:rStyle w:val="Ninguno"/>
          <w:u w:val="single"/>
        </w:rPr>
      </w:pPr>
      <w:r>
        <w:rPr>
          <w:rStyle w:val="Ninguno"/>
          <w:u w:val="single"/>
          <w:rtl w:val="0"/>
          <w:lang w:val="es-ES_tradnl"/>
        </w:rPr>
        <w:t>Denuncia por falta de oferta de alquiler social en caso de impago de alquiler (Despu</w:t>
      </w:r>
      <w:r>
        <w:rPr>
          <w:rStyle w:val="Ninguno"/>
          <w:u w:val="single"/>
          <w:rtl w:val="0"/>
          <w:lang w:val="fr-FR"/>
        </w:rPr>
        <w:t>é</w:t>
      </w:r>
      <w:r>
        <w:rPr>
          <w:rStyle w:val="Ninguno"/>
          <w:u w:val="single"/>
          <w:rtl w:val="0"/>
          <w:lang w:val="es-ES_tradnl"/>
        </w:rPr>
        <w:t>s de recibir la demanda)</w:t>
      </w:r>
    </w:p>
    <w:p>
      <w:pPr>
        <w:pStyle w:val="Cuerpo"/>
        <w:spacing w:line="360" w:lineRule="auto"/>
      </w:pPr>
    </w:p>
    <w:p>
      <w:pPr>
        <w:pStyle w:val="Cuerpo"/>
        <w:spacing w:before="240" w:line="360" w:lineRule="aut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 xml:space="preserve">A LA AGENCIA CATALANA DE CONSUMO </w:t>
      </w:r>
    </w:p>
    <w:p>
      <w:pPr>
        <w:pStyle w:val="Cuerpo"/>
        <w:spacing w:before="240" w:line="360" w:lineRule="aut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(carrer del Foc, 57, 08038 de Barcelona)</w:t>
      </w:r>
    </w:p>
    <w:p>
      <w:pPr>
        <w:pStyle w:val="Cuerpo"/>
        <w:spacing w:before="240" w:line="360" w:lineRule="auto"/>
        <w:jc w:val="center"/>
        <w:rPr>
          <w:rStyle w:val="Ninguno"/>
          <w:b w:val="1"/>
          <w:bCs w:val="1"/>
        </w:rPr>
      </w:pPr>
    </w:p>
    <w:p>
      <w:pPr>
        <w:pStyle w:val="Cuerpo"/>
        <w:spacing w:before="240" w:after="240" w:line="36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before="240" w:line="360" w:lineRule="auto"/>
        <w:jc w:val="both"/>
      </w:pPr>
      <w:r>
        <w:rPr>
          <w:rStyle w:val="Ninguno"/>
          <w:rtl w:val="0"/>
          <w:lang w:val="es-ES_tradnl"/>
        </w:rPr>
        <w:tab/>
        <w:t xml:space="preserve">Yo, 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 xml:space="preserve">NOMBRE Y APELLIDOS </w:t>
      </w:r>
      <w:r>
        <w:rPr>
          <w:rStyle w:val="Ninguno"/>
          <w:rtl w:val="0"/>
          <w:lang w:val="es-ES_tradnl"/>
        </w:rPr>
        <w:t xml:space="preserve">, mayor de edad, con domicilio a efectos de notificaciones </w:t>
      </w:r>
      <w:r>
        <w:rPr>
          <w:rStyle w:val="Ninguno"/>
          <w:outline w:val="0"/>
          <w:color w:val="00b050"/>
          <w:u w:color="00b050"/>
          <w:rtl w:val="0"/>
          <w:lang w:val="de-DE"/>
          <w14:textFill>
            <w14:solidFill>
              <w14:srgbClr w14:val="00B050"/>
            </w14:solidFill>
          </w14:textFill>
        </w:rPr>
        <w:t>DIRECCI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Ó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 xml:space="preserve">N DEL SITIO DONDE VIVO </w:t>
      </w:r>
      <w:r>
        <w:rPr>
          <w:rStyle w:val="Ninguno"/>
          <w:rtl w:val="0"/>
        </w:rPr>
        <w:t>, tel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 xml:space="preserve">fono de contacto </w:t>
      </w:r>
      <w:r>
        <w:rPr>
          <w:rStyle w:val="Ninguno"/>
          <w:outline w:val="0"/>
          <w:color w:val="00b050"/>
          <w:u w:color="00b050"/>
          <w:rtl w:val="0"/>
          <w:lang w:val="da-DK"/>
          <w14:textFill>
            <w14:solidFill>
              <w14:srgbClr w14:val="00B050"/>
            </w14:solidFill>
          </w14:textFill>
        </w:rPr>
        <w:t xml:space="preserve">XXXXXXXX </w:t>
      </w:r>
      <w:r>
        <w:rPr>
          <w:rStyle w:val="Ninguno"/>
          <w:rtl w:val="0"/>
        </w:rPr>
        <w:t xml:space="preserve">y DNI 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N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Ú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 xml:space="preserve">MERO DE DNI </w:t>
      </w:r>
      <w:r>
        <w:rPr>
          <w:rStyle w:val="Ninguno"/>
          <w:rtl w:val="0"/>
          <w:lang w:val="es-ES_tradnl"/>
        </w:rPr>
        <w:t>, ante vuestro comparecer y</w:t>
      </w:r>
    </w:p>
    <w:p>
      <w:pPr>
        <w:pStyle w:val="Cuerpo"/>
        <w:spacing w:before="240" w:line="36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Cuerpo"/>
        <w:spacing w:before="240" w:line="360" w:lineRule="aut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de-DE"/>
        </w:rPr>
        <w:t>DENUNCIO</w:t>
      </w:r>
    </w:p>
    <w:p>
      <w:pPr>
        <w:pStyle w:val="Cuerpo"/>
        <w:spacing w:before="240" w:line="36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Cuerpo"/>
        <w:spacing w:before="240" w:line="360" w:lineRule="auto"/>
        <w:ind w:firstLine="700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tl w:val="0"/>
          <w:lang w:val="es-ES_tradnl"/>
        </w:rPr>
        <w:t xml:space="preserve">1.- Que en fecha </w:t>
      </w:r>
      <w:r>
        <w:rPr>
          <w:rStyle w:val="Ninguno"/>
          <w:outline w:val="0"/>
          <w:color w:val="00b050"/>
          <w:u w:color="00b050"/>
          <w:rtl w:val="0"/>
          <w:lang w:val="de-DE"/>
          <w14:textFill>
            <w14:solidFill>
              <w14:srgbClr w14:val="00B050"/>
            </w14:solidFill>
          </w14:textFill>
        </w:rPr>
        <w:t>ESCRIBIR D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Í</w:t>
      </w:r>
      <w:r>
        <w:rPr>
          <w:rStyle w:val="Ninguno"/>
          <w:outline w:val="0"/>
          <w:color w:val="00b050"/>
          <w:u w:color="00b050"/>
          <w:rtl w:val="0"/>
          <w:lang w:val="pt-PT"/>
          <w14:textFill>
            <w14:solidFill>
              <w14:srgbClr w14:val="00B050"/>
            </w14:solidFill>
          </w14:textFill>
        </w:rPr>
        <w:t>A, MES, A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Ñ</w:t>
      </w:r>
      <w:r>
        <w:rPr>
          <w:rStyle w:val="Ninguno"/>
          <w:outline w:val="0"/>
          <w:color w:val="00b050"/>
          <w:u w:color="00b050"/>
          <w:rtl w:val="0"/>
          <w:lang w:val="pt-PT"/>
          <w14:textFill>
            <w14:solidFill>
              <w14:srgbClr w14:val="00B050"/>
            </w14:solidFill>
          </w14:textFill>
        </w:rPr>
        <w:t xml:space="preserve">O </w:t>
      </w:r>
      <w:r>
        <w:rPr>
          <w:rStyle w:val="Ninguno"/>
          <w:rtl w:val="0"/>
          <w:lang w:val="es-ES_tradnl"/>
        </w:rPr>
        <w:t xml:space="preserve">me fue notificado que </w:t>
      </w:r>
      <w:r>
        <w:rPr>
          <w:rStyle w:val="Ninguno"/>
          <w:outline w:val="0"/>
          <w:color w:val="00b050"/>
          <w:u w:color="00b050"/>
          <w:rtl w:val="0"/>
          <w:lang w:val="en-US"/>
          <w14:textFill>
            <w14:solidFill>
              <w14:srgbClr w14:val="00B050"/>
            </w14:solidFill>
          </w14:textFill>
        </w:rPr>
        <w:t xml:space="preserve">NOMBRE DEMANDANTE </w:t>
      </w:r>
      <w:r>
        <w:rPr>
          <w:rStyle w:val="Ninguno"/>
          <w:rtl w:val="0"/>
          <w:lang w:val="es-ES_tradnl"/>
        </w:rPr>
        <w:t xml:space="preserve">ha interpuesto demanda por la que se inicia el </w:t>
      </w:r>
      <w:r>
        <w:rPr>
          <w:rStyle w:val="Ninguno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 xml:space="preserve">procedimiento de desahucio por impago de alquiler </w:t>
      </w:r>
      <w:r>
        <w:rPr>
          <w:rStyle w:val="Ninguno"/>
          <w:rtl w:val="0"/>
        </w:rPr>
        <w:t>n</w:t>
      </w:r>
      <w:r>
        <w:rPr>
          <w:rStyle w:val="Ninguno"/>
          <w:rtl w:val="0"/>
        </w:rPr>
        <w:t>ú</w:t>
      </w:r>
      <w:r>
        <w:rPr>
          <w:rStyle w:val="Ninguno"/>
          <w:rtl w:val="0"/>
        </w:rPr>
        <w:t xml:space="preserve">m. </w:t>
      </w:r>
      <w:r>
        <w:rPr>
          <w:rStyle w:val="Ninguno"/>
          <w:outline w:val="0"/>
          <w:color w:val="00b050"/>
          <w:u w:color="00b050"/>
          <w:rtl w:val="0"/>
          <w:lang w:val="da-DK"/>
          <w14:textFill>
            <w14:solidFill>
              <w14:srgbClr w14:val="00B050"/>
            </w14:solidFill>
          </w14:textFill>
        </w:rPr>
        <w:t xml:space="preserve">XXXXX </w:t>
      </w:r>
      <w:r>
        <w:rPr>
          <w:rStyle w:val="Ninguno"/>
          <w:rtl w:val="0"/>
          <w:lang w:val="es-ES_tradnl"/>
        </w:rPr>
        <w:t>, Juzgado de Primera Instancia n</w:t>
      </w:r>
      <w:r>
        <w:rPr>
          <w:rStyle w:val="Ninguno"/>
          <w:rtl w:val="0"/>
        </w:rPr>
        <w:t>ú</w:t>
      </w:r>
      <w:r>
        <w:rPr>
          <w:rStyle w:val="Ninguno"/>
          <w:rtl w:val="0"/>
        </w:rPr>
        <w:t xml:space="preserve">m. </w:t>
      </w:r>
      <w:r>
        <w:rPr>
          <w:rStyle w:val="Ninguno"/>
          <w:outline w:val="0"/>
          <w:color w:val="00b050"/>
          <w:u w:color="00b050"/>
          <w:rtl w:val="0"/>
          <w:lang w:val="da-DK"/>
          <w14:textFill>
            <w14:solidFill>
              <w14:srgbClr w14:val="00B050"/>
            </w14:solidFill>
          </w14:textFill>
        </w:rPr>
        <w:t xml:space="preserve">XX </w:t>
      </w:r>
      <w:r>
        <w:rPr>
          <w:rStyle w:val="Ninguno"/>
          <w:rtl w:val="0"/>
        </w:rPr>
        <w:t>.</w:t>
      </w:r>
    </w:p>
    <w:p>
      <w:pPr>
        <w:pStyle w:val="Cuerpo"/>
        <w:spacing w:before="240" w:line="360" w:lineRule="auto"/>
        <w:ind w:firstLine="700"/>
        <w:jc w:val="both"/>
      </w:pPr>
      <w:r>
        <w:rPr>
          <w:rStyle w:val="Ninguno"/>
          <w:rtl w:val="0"/>
          <w:lang w:val="es-ES_tradnl"/>
        </w:rPr>
        <w:t>2.- De acuerdo con el art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 xml:space="preserve">culo 5.1 de la Ley 24/2015, de medidas urgentes para afrontar la emergencia en el 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mbito de la vivienda y la pobreza energ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tica, siempre que se cumplan dos requisitos, antes de interponer cualquier demanda judicial de desahucio por impago de alquiler, el demandante debe ofrecer a los afectados una propuesta de alquiler social, si el procedimiento afecta a personas o unidades familiares que no tengan una alternativa de vivienda propia y que se encuentren dentro de los par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metros de riesgo de exclusi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residencial que define la presente ley, lo que debe comprobar el propio demandante, que debe requerir previamente la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 los afectados.</w:t>
      </w:r>
    </w:p>
    <w:p>
      <w:pPr>
        <w:pStyle w:val="Cuerpo"/>
        <w:spacing w:before="240" w:line="36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tl w:val="0"/>
          <w:lang w:val="es-ES_tradnl"/>
        </w:rPr>
        <w:t xml:space="preserve">        </w:t>
        <w:tab/>
        <w:t>3.- En el procedimiento descrito en el presente escrito se cumplen ambos requisitos para que la realizaci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oferta sea obligatoria. Por un lado, se dirige contra personas o unidades familiares que carecen de una alternativa de vivienda propia y que se encuentran dentro de los par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metros de riesgo de exclusi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residencial, que define la Ley 24/2015 en sus preceptos 5.10, 5.11 y 5.12, lo que deber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haber sido comprobado por la entidad. Por otro lado, la Propiedad es una persona f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pt-PT"/>
        </w:rPr>
        <w:t>sica o jur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dica que re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ne la condici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gran tenedor de vivienda definida en el art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culo 5.9 de la ley.</w:t>
      </w:r>
    </w:p>
    <w:p>
      <w:pPr>
        <w:pStyle w:val="Cuerpo"/>
        <w:spacing w:before="240" w:line="360" w:lineRule="auto"/>
        <w:ind w:firstLine="700"/>
        <w:jc w:val="both"/>
      </w:pPr>
      <w:r>
        <w:rPr>
          <w:rStyle w:val="Ninguno"/>
          <w:rtl w:val="0"/>
          <w:lang w:val="es-ES_tradnl"/>
        </w:rPr>
        <w:t xml:space="preserve">4.- Que la Ley </w:t>
      </w:r>
      <w:r>
        <w:rPr>
          <w:rStyle w:val="Ninguno"/>
          <w:shd w:val="clear" w:color="auto" w:fill="ffffff"/>
          <w:rtl w:val="0"/>
          <w:lang w:val="es-ES_tradnl"/>
        </w:rPr>
        <w:t>1/2022, del 3 de marzo de 2022, de Ampliaci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</w:rPr>
        <w:t>n</w:t>
      </w:r>
      <w:r>
        <w:rPr>
          <w:rStyle w:val="Ninguno"/>
          <w:rtl w:val="0"/>
          <w:lang w:val="es-ES_tradnl"/>
        </w:rPr>
        <w:t xml:space="preserve"> de las Medidas urgentes para afrontar la emergencia habitacional que modifica la Ley 24/2015, de 29 de julio, establece un plazo de un mes para la formalizaci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oferta de alquiler social obligatorio a contar desde el momento de la recepci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documentaci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acreditativa de la situaci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vulnerabilidad.</w:t>
      </w:r>
    </w:p>
    <w:p>
      <w:pPr>
        <w:pStyle w:val="Cuerpo"/>
        <w:spacing w:before="240" w:line="360" w:lineRule="auto"/>
        <w:ind w:firstLine="700"/>
        <w:jc w:val="both"/>
        <w:rPr>
          <w:rStyle w:val="Ninguno"/>
        </w:rPr>
      </w:pPr>
      <w:r>
        <w:rPr>
          <w:rStyle w:val="Ninguno"/>
          <w:rtl w:val="0"/>
          <w:lang w:val="es-ES_tradnl"/>
        </w:rPr>
        <w:t>5.- Que a pesar de la obligaci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legal que rige en estas circunstancias, en ning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n momento, ni anterior ni posterior a la demanda, se me ha formulado una oferta de alquiler social que cumpla las condiciones para ser considerada como tal, de de acuerdo con el precepto 5.7 de la Ley 24/2015.</w:t>
      </w:r>
    </w:p>
    <w:p>
      <w:pPr>
        <w:pStyle w:val="Cuerpo"/>
        <w:spacing w:before="240" w:line="360" w:lineRule="auto"/>
        <w:ind w:firstLine="700"/>
        <w:jc w:val="both"/>
        <w:rPr>
          <w:rStyle w:val="Ninguno"/>
          <w:rFonts w:ascii="Times New Roman" w:cs="Times New Roman" w:hAnsi="Times New Roman" w:eastAsia="Times New Roman"/>
          <w:outline w:val="0"/>
          <w:color w:val="00b050"/>
          <w:sz w:val="24"/>
          <w:szCs w:val="24"/>
          <w14:textFill>
            <w14:solidFill>
              <w14:srgbClr w14:val="00B051"/>
            </w14:solidFill>
          </w14:textFill>
        </w:rPr>
      </w:pPr>
      <w:r>
        <w:rPr>
          <w:outline w:val="0"/>
          <w:color w:val="00b050"/>
          <w:rtl w:val="0"/>
          <w:lang w:val="es-ES_tradnl"/>
          <w14:textFill>
            <w14:solidFill>
              <w14:srgbClr w14:val="00B051"/>
            </w14:solidFill>
          </w14:textFill>
        </w:rPr>
        <w:t>6.- Que no se ha procedido a realizar el acto de intermadiaci</w:t>
      </w:r>
      <w:r>
        <w:rPr>
          <w:outline w:val="0"/>
          <w:color w:val="00b050"/>
          <w:rtl w:val="0"/>
          <w:lang w:val="es-ES_tradnl"/>
          <w14:textFill>
            <w14:solidFill>
              <w14:srgbClr w14:val="00B051"/>
            </w14:solidFill>
          </w14:textFill>
        </w:rPr>
        <w:t>ó</w:t>
      </w:r>
      <w:r>
        <w:rPr>
          <w:outline w:val="0"/>
          <w:color w:val="00b050"/>
          <w:rtl w:val="0"/>
          <w:lang w:val="es-ES_tradnl"/>
          <w14:textFill>
            <w14:solidFill>
              <w14:srgbClr w14:val="00B051"/>
            </w14:solidFill>
          </w14:textFill>
        </w:rPr>
        <w:t>n y/o conciliaci</w:t>
      </w:r>
      <w:r>
        <w:rPr>
          <w:outline w:val="0"/>
          <w:color w:val="00b050"/>
          <w:rtl w:val="0"/>
          <w:lang w:val="es-ES_tradnl"/>
          <w14:textFill>
            <w14:solidFill>
              <w14:srgbClr w14:val="00B051"/>
            </w14:solidFill>
          </w14:textFill>
        </w:rPr>
        <w:t>ó</w:t>
      </w:r>
      <w:r>
        <w:rPr>
          <w:outline w:val="0"/>
          <w:color w:val="00b050"/>
          <w:rtl w:val="0"/>
          <w:lang w:val="es-ES_tradnl"/>
          <w14:textFill>
            <w14:solidFill>
              <w14:srgbClr w14:val="00B051"/>
            </w14:solidFill>
          </w14:textFill>
        </w:rPr>
        <w:t>n que se establece en el art</w:t>
      </w:r>
      <w:r>
        <w:rPr>
          <w:outline w:val="0"/>
          <w:color w:val="00b050"/>
          <w:rtl w:val="0"/>
          <w:lang w:val="es-ES_tradnl"/>
          <w14:textFill>
            <w14:solidFill>
              <w14:srgbClr w14:val="00B051"/>
            </w14:solidFill>
          </w14:textFill>
        </w:rPr>
        <w:t>í</w:t>
      </w:r>
      <w:r>
        <w:rPr>
          <w:outline w:val="0"/>
          <w:color w:val="00b050"/>
          <w:rtl w:val="0"/>
          <w:lang w:val="es-ES_tradnl"/>
          <w14:textFill>
            <w14:solidFill>
              <w14:srgbClr w14:val="00B051"/>
            </w14:solidFill>
          </w14:textFill>
        </w:rPr>
        <w:t>culo 439.7 de la LEC / Que en fecha XX/XX se ha procedido a realizar el acto de intermediaci</w:t>
      </w:r>
      <w:r>
        <w:rPr>
          <w:outline w:val="0"/>
          <w:color w:val="00b050"/>
          <w:rtl w:val="0"/>
          <w:lang w:val="es-ES_tradnl"/>
          <w14:textFill>
            <w14:solidFill>
              <w14:srgbClr w14:val="00B051"/>
            </w14:solidFill>
          </w14:textFill>
        </w:rPr>
        <w:t>ó</w:t>
      </w:r>
      <w:r>
        <w:rPr>
          <w:outline w:val="0"/>
          <w:color w:val="00b050"/>
          <w:rtl w:val="0"/>
          <w:lang w:val="es-ES_tradnl"/>
          <w14:textFill>
            <w14:solidFill>
              <w14:srgbClr w14:val="00B051"/>
            </w14:solidFill>
          </w14:textFill>
        </w:rPr>
        <w:t>n y/o conciliaci</w:t>
      </w:r>
      <w:r>
        <w:rPr>
          <w:outline w:val="0"/>
          <w:color w:val="00b050"/>
          <w:rtl w:val="0"/>
          <w:lang w:val="es-ES_tradnl"/>
          <w14:textFill>
            <w14:solidFill>
              <w14:srgbClr w14:val="00B051"/>
            </w14:solidFill>
          </w14:textFill>
        </w:rPr>
        <w:t>ó</w:t>
      </w:r>
      <w:r>
        <w:rPr>
          <w:outline w:val="0"/>
          <w:color w:val="00b050"/>
          <w:rtl w:val="0"/>
          <w:lang w:val="es-ES_tradnl"/>
          <w14:textFill>
            <w14:solidFill>
              <w14:srgbClr w14:val="00B051"/>
            </w14:solidFill>
          </w14:textFill>
        </w:rPr>
        <w:t>n, habiendo rechazado el gran tenedor su obligaci</w:t>
      </w:r>
      <w:r>
        <w:rPr>
          <w:outline w:val="0"/>
          <w:color w:val="00b050"/>
          <w:rtl w:val="0"/>
          <w:lang w:val="es-ES_tradnl"/>
          <w14:textFill>
            <w14:solidFill>
              <w14:srgbClr w14:val="00B051"/>
            </w14:solidFill>
          </w14:textFill>
        </w:rPr>
        <w:t>ó</w:t>
      </w:r>
      <w:r>
        <w:rPr>
          <w:outline w:val="0"/>
          <w:color w:val="00b050"/>
          <w:rtl w:val="0"/>
          <w:lang w:val="es-ES_tradnl"/>
          <w14:textFill>
            <w14:solidFill>
              <w14:srgbClr w14:val="00B051"/>
            </w14:solidFill>
          </w14:textFill>
        </w:rPr>
        <w:t>n de ofrecer un alquiler social [escoger en funci</w:t>
      </w:r>
      <w:r>
        <w:rPr>
          <w:outline w:val="0"/>
          <w:color w:val="00b050"/>
          <w:rtl w:val="0"/>
          <w:lang w:val="es-ES_tradnl"/>
          <w14:textFill>
            <w14:solidFill>
              <w14:srgbClr w14:val="00B051"/>
            </w14:solidFill>
          </w14:textFill>
        </w:rPr>
        <w:t>ó</w:t>
      </w:r>
      <w:r>
        <w:rPr>
          <w:outline w:val="0"/>
          <w:color w:val="00b050"/>
          <w:rtl w:val="0"/>
          <w:lang w:val="es-ES_tradnl"/>
          <w14:textFill>
            <w14:solidFill>
              <w14:srgbClr w14:val="00B051"/>
            </w14:solidFill>
          </w14:textFill>
        </w:rPr>
        <w:t>n de los hechos].</w:t>
      </w:r>
    </w:p>
    <w:p>
      <w:pPr>
        <w:pStyle w:val="Cuerpo"/>
        <w:spacing w:before="240" w:line="360" w:lineRule="auto"/>
        <w:ind w:firstLine="700"/>
        <w:jc w:val="both"/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7</w:t>
      </w:r>
      <w:r>
        <w:rPr>
          <w:rStyle w:val="Ninguno"/>
          <w:rtl w:val="0"/>
          <w:lang w:val="es-ES_tradnl"/>
        </w:rPr>
        <w:t>.- El incumplimiento de la obligaci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formular propuesta de alquiler social, as</w:t>
      </w:r>
      <w:r>
        <w:rPr>
          <w:rStyle w:val="Ninguno"/>
          <w:rtl w:val="0"/>
        </w:rPr>
        <w:t xml:space="preserve">í </w:t>
      </w:r>
      <w:r>
        <w:rPr>
          <w:rStyle w:val="Ninguno"/>
          <w:rtl w:val="0"/>
          <w:lang w:val="es-ES_tradnl"/>
        </w:rPr>
        <w:t>como su formulaci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sin observar los requisitos establecidos por la definici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alquiler social del art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culo 5.7 de la Ley 24/2015, es constitutiva de una infracci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grave en materia de protecci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los consumidores y usuarios de viviendas en el mercado inmobiliario, de acuerdo con el art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culo 124.2 de la Ley 18/2007, del derecho a la vivienda, que puede ser sancionada con una multa de fines a 90.000 euros.</w:t>
      </w:r>
    </w:p>
    <w:p>
      <w:pPr>
        <w:pStyle w:val="Cuerpo"/>
        <w:spacing w:before="240" w:line="360" w:lineRule="auto"/>
        <w:ind w:firstLine="700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tl w:val="0"/>
          <w:lang w:val="es-ES_tradnl"/>
        </w:rPr>
        <w:t>8</w:t>
      </w:r>
      <w:r>
        <w:rPr>
          <w:rStyle w:val="Ninguno"/>
          <w:rtl w:val="0"/>
        </w:rPr>
        <w:t>.- Bas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ndose en la disposici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final primera de la Ley 24/2015 y el art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culo 130.5 de la Ley 18/2007, corresponde a los ayuntamientos la inspecci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la eventual sanci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estas actuaciones. Con el fin de facilitar las tareas inspectoras, el precepto 5.4 de la Ley 18/2007 establece que la realizaci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obligatoria de alquiler social debe comunicarse, en un plazo de tres d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as h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biles desde la realizaci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oferta, al Ayuntamiento del municipio en el que est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situada la vivienda.</w:t>
      </w:r>
    </w:p>
    <w:p>
      <w:pPr>
        <w:pStyle w:val="Cuerpo"/>
        <w:spacing w:before="240" w:line="360" w:lineRule="auto"/>
        <w:ind w:firstLine="700"/>
        <w:jc w:val="both"/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9</w:t>
      </w:r>
      <w:r>
        <w:rPr>
          <w:rStyle w:val="Ninguno"/>
          <w:rtl w:val="0"/>
          <w:lang w:val="es-ES_tradnl"/>
        </w:rPr>
        <w:t>.- Una consolidada jurisprudencia y doctrina afirman que la potestad sancionadora no es discrecional sino reglada, y por tanto, su ejercicio no est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disponible por su titular. El Tribunal Supremo ha sostenido esta afirmaci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en varias ocasiones. A modo de ejemplo, en la sentencia 1368/2005, de 4 de marzo, hace un repaso de algunos de sus pronunciamientos al respecto. La Ley 18/2007 reitera esta obligaci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en su art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 xml:space="preserve">culo 109, estableciendo que: </w:t>
      </w:r>
      <w:r>
        <w:rPr>
          <w:rStyle w:val="Ninguno"/>
          <w:rtl w:val="0"/>
        </w:rPr>
        <w:t xml:space="preserve">“ </w:t>
      </w:r>
      <w:r>
        <w:rPr>
          <w:rStyle w:val="Ninguno"/>
          <w:i w:val="1"/>
          <w:iCs w:val="1"/>
          <w:rtl w:val="0"/>
          <w:lang w:val="es-ES_tradnl"/>
        </w:rPr>
        <w:t>todas las conductas que presuntamente comporten una vulneraci</w:t>
      </w:r>
      <w:r>
        <w:rPr>
          <w:rStyle w:val="Ninguno"/>
          <w:i w:val="1"/>
          <w:iCs w:val="1"/>
          <w:rtl w:val="0"/>
          <w:lang w:val="es-ES_tradnl"/>
        </w:rPr>
        <w:t>ó</w:t>
      </w:r>
      <w:r>
        <w:rPr>
          <w:rStyle w:val="Ninguno"/>
          <w:i w:val="1"/>
          <w:iCs w:val="1"/>
          <w:rtl w:val="0"/>
          <w:lang w:val="es-ES_tradnl"/>
        </w:rPr>
        <w:t>n de las disposiciones de esta ley sujetas a sanci</w:t>
      </w:r>
      <w:r>
        <w:rPr>
          <w:rStyle w:val="Ninguno"/>
          <w:i w:val="1"/>
          <w:iCs w:val="1"/>
          <w:rtl w:val="0"/>
          <w:lang w:val="es-ES_tradnl"/>
        </w:rPr>
        <w:t>ó</w:t>
      </w:r>
      <w:r>
        <w:rPr>
          <w:rStyle w:val="Ninguno"/>
          <w:i w:val="1"/>
          <w:iCs w:val="1"/>
          <w:rtl w:val="0"/>
          <w:lang w:val="es-ES_tradnl"/>
        </w:rPr>
        <w:t>n deben dar lugar al inicio de diligencias dirigidas a averiguar la identidad de las personas presuntamente responsables, los hechos y circunstancias del caso concreto para determinar si son constitutivas de infracci</w:t>
      </w:r>
      <w:r>
        <w:rPr>
          <w:rStyle w:val="Ninguno"/>
          <w:i w:val="1"/>
          <w:iCs w:val="1"/>
          <w:rtl w:val="0"/>
          <w:lang w:val="es-ES_tradnl"/>
        </w:rPr>
        <w:t>ó</w:t>
      </w:r>
      <w:r>
        <w:rPr>
          <w:rStyle w:val="Ninguno"/>
          <w:i w:val="1"/>
          <w:iCs w:val="1"/>
          <w:rtl w:val="0"/>
          <w:lang w:val="es-ES_tradnl"/>
        </w:rPr>
        <w:t xml:space="preserve">n administrativa. Una vez instruidas las diligencias, el </w:t>
      </w:r>
      <w:r>
        <w:rPr>
          <w:rStyle w:val="Ninguno"/>
          <w:i w:val="1"/>
          <w:iCs w:val="1"/>
          <w:rtl w:val="0"/>
          <w:lang w:val="es-ES_tradnl"/>
        </w:rPr>
        <w:t>ó</w:t>
      </w:r>
      <w:r>
        <w:rPr>
          <w:rStyle w:val="Ninguno"/>
          <w:i w:val="1"/>
          <w:iCs w:val="1"/>
          <w:rtl w:val="0"/>
          <w:lang w:val="es-ES_tradnl"/>
        </w:rPr>
        <w:t>rgano competente puede resolver el archivo, la adopci</w:t>
      </w:r>
      <w:r>
        <w:rPr>
          <w:rStyle w:val="Ninguno"/>
          <w:i w:val="1"/>
          <w:iCs w:val="1"/>
          <w:rtl w:val="0"/>
          <w:lang w:val="es-ES_tradnl"/>
        </w:rPr>
        <w:t>ó</w:t>
      </w:r>
      <w:r>
        <w:rPr>
          <w:rStyle w:val="Ninguno"/>
          <w:i w:val="1"/>
          <w:iCs w:val="1"/>
          <w:rtl w:val="0"/>
          <w:lang w:val="es-ES_tradnl"/>
        </w:rPr>
        <w:t>n de medidas o, en su caso, la incoaci</w:t>
      </w:r>
      <w:r>
        <w:rPr>
          <w:rStyle w:val="Ninguno"/>
          <w:i w:val="1"/>
          <w:iCs w:val="1"/>
          <w:rtl w:val="0"/>
          <w:lang w:val="es-ES_tradnl"/>
        </w:rPr>
        <w:t>ó</w:t>
      </w:r>
      <w:r>
        <w:rPr>
          <w:rStyle w:val="Ninguno"/>
          <w:i w:val="1"/>
          <w:iCs w:val="1"/>
          <w:rtl w:val="0"/>
          <w:lang w:val="es-ES_tradnl"/>
        </w:rPr>
        <w:t xml:space="preserve">n del expediente sancionador </w:t>
      </w:r>
      <w:r>
        <w:rPr>
          <w:rStyle w:val="Ninguno"/>
          <w:rtl w:val="0"/>
        </w:rPr>
        <w:t>”</w:t>
      </w:r>
      <w:r>
        <w:rPr>
          <w:rStyle w:val="Ninguno"/>
          <w:rtl w:val="0"/>
        </w:rPr>
        <w:t>.</w:t>
      </w:r>
    </w:p>
    <w:p>
      <w:pPr>
        <w:pStyle w:val="Cuerpo"/>
        <w:spacing w:before="240" w:line="36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Cuerpo"/>
        <w:spacing w:before="240" w:line="360" w:lineRule="auto"/>
        <w:jc w:val="both"/>
      </w:pPr>
      <w:r>
        <w:rPr>
          <w:rStyle w:val="Ninguno"/>
          <w:rtl w:val="0"/>
          <w:lang w:val="es-ES_tradnl"/>
        </w:rPr>
        <w:t xml:space="preserve">Por todo lo anteriormente expuesto y fundamentado, </w:t>
      </w:r>
      <w:r>
        <w:rPr>
          <w:rStyle w:val="Ninguno"/>
          <w:b w:val="1"/>
          <w:bCs w:val="1"/>
          <w:rtl w:val="0"/>
        </w:rPr>
        <w:t xml:space="preserve">SOLICITO </w:t>
      </w:r>
      <w:r>
        <w:rPr>
          <w:rStyle w:val="Ninguno"/>
          <w:rtl w:val="0"/>
        </w:rPr>
        <w:t>:</w:t>
      </w:r>
    </w:p>
    <w:p>
      <w:pPr>
        <w:pStyle w:val="Cuerpo"/>
        <w:spacing w:before="240" w:line="36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Cuerpo"/>
        <w:numPr>
          <w:ilvl w:val="0"/>
          <w:numId w:val="2"/>
        </w:numPr>
        <w:spacing w:line="360" w:lineRule="auto"/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Se tenga por presentado este escrito, por formulada la denuncia en el mismo contenida y, de acuerdo con su contenido, se act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e en consecuencia, se inicie instrucci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se adopten las medidas pertinentes.</w:t>
      </w:r>
    </w:p>
    <w:p>
      <w:pPr>
        <w:pStyle w:val="Cuerpo"/>
        <w:numPr>
          <w:ilvl w:val="0"/>
          <w:numId w:val="2"/>
        </w:numPr>
        <w:spacing w:line="360" w:lineRule="auto"/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Comparecer en el procedimiento anteriormente referido en condici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interesado, de acuerdo con lo que prev</w:t>
      </w:r>
      <w:r>
        <w:rPr>
          <w:rStyle w:val="Ninguno"/>
          <w:rtl w:val="0"/>
          <w:lang w:val="fr-FR"/>
        </w:rPr>
        <w:t xml:space="preserve">é </w:t>
      </w:r>
      <w:r>
        <w:rPr>
          <w:rStyle w:val="Ninguno"/>
          <w:rtl w:val="0"/>
          <w:lang w:val="es-ES_tradnl"/>
        </w:rPr>
        <w:t>el art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culo 4 de la Ley 39/2015, de 1 de octubre, de Procedimiento Administrativo Com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n de las Administraciones P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pt-PT"/>
        </w:rPr>
        <w:t>blicas. La formulaci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oferta de alquiler social afecta de forma directa a mis intereses leg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timos, debido a mi condici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persona en riesgo de exclusi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residencial sin alternativa de vivienda propia.</w:t>
      </w:r>
    </w:p>
    <w:p>
      <w:pPr>
        <w:pStyle w:val="Cuerpo"/>
        <w:numPr>
          <w:ilvl w:val="0"/>
          <w:numId w:val="2"/>
        </w:numPr>
        <w:spacing w:line="360" w:lineRule="auto"/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Subsidiariamente, y s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lo en caso de que no se me considere interesado, solicito que me sea comunicada, por parte del 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it-IT"/>
        </w:rPr>
        <w:t>rgano competente, la decisi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incoar o no cualquier procedimiento sancionador al respecto.</w:t>
      </w:r>
    </w:p>
    <w:p>
      <w:pPr>
        <w:pStyle w:val="Cuerpo"/>
        <w:numPr>
          <w:ilvl w:val="0"/>
          <w:numId w:val="2"/>
        </w:numPr>
        <w:spacing w:line="360" w:lineRule="auto"/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 xml:space="preserve">Que, en caso de no ser la Agencia de consumo el 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rgano competente para iniciar el referido procedimiento en el presente caso, se remita esta petici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al 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rgano competente para que inicie la instrucci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da-DK"/>
        </w:rPr>
        <w:t>n sin m</w:t>
      </w:r>
      <w:r>
        <w:rPr>
          <w:rStyle w:val="Ninguno"/>
          <w:rtl w:val="0"/>
        </w:rPr>
        <w:t>á</w:t>
      </w:r>
      <w:r>
        <w:rPr>
          <w:rStyle w:val="Ninguno"/>
          <w:rtl w:val="0"/>
        </w:rPr>
        <w:t>s dilaci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n.</w:t>
      </w:r>
    </w:p>
    <w:p>
      <w:pPr>
        <w:pStyle w:val="Cuerpo"/>
        <w:numPr>
          <w:ilvl w:val="0"/>
          <w:numId w:val="4"/>
        </w:numPr>
        <w:spacing w:after="240" w:line="360" w:lineRule="auto"/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Que, en cualquier caso, se notifique al Ayuntamiento de la localidad donde radique el inmueble la existencia de esta petici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los tr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mites y actuaciones que se deriven, as</w:t>
      </w:r>
      <w:r>
        <w:rPr>
          <w:rStyle w:val="Ninguno"/>
          <w:rtl w:val="0"/>
        </w:rPr>
        <w:t xml:space="preserve">í </w:t>
      </w:r>
      <w:r>
        <w:rPr>
          <w:rStyle w:val="Ninguno"/>
          <w:rtl w:val="0"/>
          <w:lang w:val="es-ES_tradnl"/>
        </w:rPr>
        <w:t>como la resoluci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procedimiento.</w:t>
      </w:r>
    </w:p>
    <w:p>
      <w:pPr>
        <w:pStyle w:val="Cuerpo"/>
        <w:spacing w:before="240" w:after="240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before="240"/>
        <w:jc w:val="both"/>
        <w:rPr>
          <w:rStyle w:val="Ninguno"/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  <w:r>
        <w:rPr>
          <w:rStyle w:val="Ninguno"/>
          <w:outline w:val="0"/>
          <w:color w:val="00b050"/>
          <w:u w:color="00b050"/>
          <w:rtl w:val="0"/>
          <w:lang w:val="de-DE"/>
          <w14:textFill>
            <w14:solidFill>
              <w14:srgbClr w14:val="00B050"/>
            </w14:solidFill>
          </w14:textFill>
        </w:rPr>
        <w:t>FECHA</w:t>
      </w:r>
    </w:p>
    <w:p>
      <w:pPr>
        <w:pStyle w:val="Cuerpo"/>
        <w:spacing w:before="240"/>
        <w:jc w:val="both"/>
        <w:rPr>
          <w:rStyle w:val="Ninguno"/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  <w:r>
        <w:rPr>
          <w:rStyle w:val="Ninguno"/>
          <w:outline w:val="0"/>
          <w:color w:val="00b050"/>
          <w:u w:color="00b050"/>
          <w:rtl w:val="0"/>
          <w:lang w:val="de-DE"/>
          <w14:textFill>
            <w14:solidFill>
              <w14:srgbClr w14:val="00B050"/>
            </w14:solidFill>
          </w14:textFill>
        </w:rPr>
        <w:t>FIRMA</w:t>
      </w:r>
    </w:p>
    <w:p>
      <w:pPr>
        <w:pStyle w:val="Cuerpo"/>
        <w:spacing w:before="240" w:after="240"/>
      </w:pPr>
      <w:r>
        <w:rPr>
          <w:rStyle w:val="Ninguno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</w:pPr>
    <w:r>
      <w:rPr>
        <w:rStyle w:val="Ninguno"/>
      </w:rPr>
      <w:drawing xmlns:a="http://schemas.openxmlformats.org/drawingml/2006/main">
        <wp:inline distT="0" distB="0" distL="0" distR="0">
          <wp:extent cx="1285875" cy="466725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uerpo"/>
    </w:pPr>
  </w:p>
  <w:p>
    <w:pPr>
      <w:pStyle w:val="Cuerpo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